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27ECE" w:rsidRPr="00F96B05" w:rsidRDefault="00F96B05">
      <w:pPr>
        <w:jc w:val="center"/>
        <w:rPr>
          <w:rFonts w:cstheme="majorHAnsi"/>
          <w:color w:val="FF0000"/>
          <w:sz w:val="24"/>
          <w:szCs w:val="24"/>
        </w:rPr>
      </w:pPr>
      <w:r w:rsidRPr="00F96B05">
        <w:rPr>
          <w:rFonts w:cstheme="majorHAnsi"/>
          <w:color w:val="FF0000"/>
          <w:sz w:val="24"/>
          <w:szCs w:val="24"/>
        </w:rPr>
        <w:t xml:space="preserve">AS YOU FINALIZE THIS SOP FORM, PLEASE DELETE THE RED INSTRUCTIONS.  All pre-filled information in Blue type </w:t>
      </w:r>
      <w:proofErr w:type="gramStart"/>
      <w:r w:rsidRPr="00F96B05">
        <w:rPr>
          <w:rFonts w:cstheme="majorHAnsi"/>
          <w:color w:val="FF0000"/>
          <w:sz w:val="24"/>
          <w:szCs w:val="24"/>
        </w:rPr>
        <w:t>should be left</w:t>
      </w:r>
      <w:proofErr w:type="gramEnd"/>
      <w:r w:rsidRPr="00F96B05">
        <w:rPr>
          <w:rFonts w:cstheme="majorHAnsi"/>
          <w:color w:val="FF0000"/>
          <w:sz w:val="24"/>
          <w:szCs w:val="24"/>
        </w:rPr>
        <w:t xml:space="preserve"> in-place if applicable. Refresh the Table of Contents when you are done. To update the header and footer, double-click in the dark blue area at the top of any page.</w:t>
      </w:r>
    </w:p>
    <w:p w:rsidR="00027ECE" w:rsidRPr="00F96B05" w:rsidRDefault="00F96B05" w:rsidP="009B0EC0">
      <w:pPr>
        <w:spacing w:before="0" w:after="0"/>
        <w:jc w:val="center"/>
        <w:rPr>
          <w:rFonts w:cstheme="majorHAnsi"/>
          <w:sz w:val="24"/>
          <w:szCs w:val="24"/>
        </w:rPr>
      </w:pPr>
      <w:r w:rsidRPr="00F96B05">
        <w:rPr>
          <w:rFonts w:cstheme="majorHAnsi"/>
          <w:b/>
          <w:color w:val="003262"/>
          <w:sz w:val="24"/>
          <w:szCs w:val="24"/>
        </w:rPr>
        <w:t xml:space="preserve">Print out the completed form and keep a readily accessible hard copy in the lab for your reference.  You can access this SOP online at the </w:t>
      </w:r>
      <w:hyperlink r:id="rId7">
        <w:r w:rsidRPr="00F96B05">
          <w:rPr>
            <w:rFonts w:cstheme="majorHAnsi"/>
            <w:b/>
            <w:color w:val="003262"/>
            <w:sz w:val="24"/>
            <w:szCs w:val="24"/>
            <w:u w:val="single"/>
          </w:rPr>
          <w:t>UC Learning Center</w:t>
        </w:r>
      </w:hyperlink>
      <w:r w:rsidRPr="00F96B05">
        <w:rPr>
          <w:rFonts w:cstheme="majorHAnsi"/>
          <w:b/>
          <w:color w:val="003262"/>
          <w:sz w:val="24"/>
          <w:szCs w:val="24"/>
        </w:rPr>
        <w:t xml:space="preserve"> by searching for “</w:t>
      </w:r>
      <w:r w:rsidRPr="00F96B05">
        <w:rPr>
          <w:rFonts w:cstheme="majorHAnsi"/>
          <w:b/>
          <w:color w:val="FF0000"/>
          <w:sz w:val="24"/>
          <w:szCs w:val="24"/>
        </w:rPr>
        <w:t>####</w:t>
      </w:r>
      <w:r w:rsidRPr="00F96B05">
        <w:rPr>
          <w:rFonts w:cstheme="majorHAnsi"/>
          <w:b/>
          <w:color w:val="003262"/>
          <w:sz w:val="24"/>
          <w:szCs w:val="24"/>
        </w:rPr>
        <w:t>”</w:t>
      </w:r>
      <w:r w:rsidR="009B0EC0">
        <w:rPr>
          <w:rFonts w:cstheme="majorHAnsi"/>
          <w:sz w:val="24"/>
          <w:szCs w:val="24"/>
        </w:rPr>
        <w:pict w14:anchorId="25C8D435">
          <v:rect id="_x0000_i1025" style="width:0;height:1.5pt" o:hralign="center" o:hrstd="t" o:hr="t" fillcolor="#a0a0a0" stroked="f"/>
        </w:pict>
      </w:r>
    </w:p>
    <w:tbl>
      <w:tblPr>
        <w:tblStyle w:val="PlainTable4"/>
        <w:tblW w:w="0" w:type="auto"/>
        <w:tblLayout w:type="fixed"/>
        <w:tblLook w:val="04A0" w:firstRow="1" w:lastRow="0" w:firstColumn="1" w:lastColumn="0" w:noHBand="0" w:noVBand="1"/>
      </w:tblPr>
      <w:tblGrid>
        <w:gridCol w:w="1787"/>
        <w:gridCol w:w="1647"/>
        <w:gridCol w:w="1516"/>
        <w:gridCol w:w="720"/>
        <w:gridCol w:w="990"/>
        <w:gridCol w:w="1620"/>
        <w:gridCol w:w="2520"/>
      </w:tblGrid>
      <w:tr w:rsidR="00F96B05" w:rsidRPr="00F96B05" w:rsidTr="00D830C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87" w:type="dxa"/>
            <w:shd w:val="clear" w:color="auto" w:fill="auto"/>
            <w:vAlign w:val="bottom"/>
          </w:tcPr>
          <w:p w:rsidR="00F96B05" w:rsidRPr="00F96B05" w:rsidRDefault="00F96B05" w:rsidP="009B0EC0">
            <w:pPr>
              <w:spacing w:before="0" w:after="0"/>
              <w:jc w:val="right"/>
              <w:rPr>
                <w:rFonts w:cstheme="majorHAnsi"/>
                <w:b w:val="0"/>
                <w:sz w:val="24"/>
                <w:szCs w:val="24"/>
              </w:rPr>
            </w:pPr>
            <w:r w:rsidRPr="00F96B05">
              <w:rPr>
                <w:rFonts w:cstheme="majorHAnsi"/>
                <w:sz w:val="24"/>
                <w:szCs w:val="24"/>
              </w:rPr>
              <w:t>PI:</w:t>
            </w:r>
          </w:p>
        </w:tc>
        <w:tc>
          <w:tcPr>
            <w:tcW w:w="4873" w:type="dxa"/>
            <w:gridSpan w:val="4"/>
            <w:tcBorders>
              <w:bottom w:val="single" w:sz="4" w:space="0" w:color="073763"/>
            </w:tcBorders>
            <w:shd w:val="clear" w:color="auto" w:fill="auto"/>
            <w:vAlign w:val="bottom"/>
          </w:tcPr>
          <w:p w:rsidR="00F96B05" w:rsidRPr="00F96B05" w:rsidRDefault="00F96B05" w:rsidP="009B0EC0">
            <w:pPr>
              <w:spacing w:before="0" w:after="0"/>
              <w:cnfStyle w:val="100000000000" w:firstRow="1" w:lastRow="0" w:firstColumn="0" w:lastColumn="0" w:oddVBand="0" w:evenVBand="0" w:oddHBand="0" w:evenHBand="0" w:firstRowFirstColumn="0" w:firstRowLastColumn="0" w:lastRowFirstColumn="0" w:lastRowLastColumn="0"/>
              <w:rPr>
                <w:rFonts w:cstheme="majorHAnsi"/>
                <w:bCs w:val="0"/>
                <w:sz w:val="24"/>
                <w:szCs w:val="24"/>
              </w:rPr>
            </w:pPr>
          </w:p>
        </w:tc>
        <w:tc>
          <w:tcPr>
            <w:tcW w:w="1620" w:type="dxa"/>
            <w:shd w:val="clear" w:color="auto" w:fill="auto"/>
            <w:vAlign w:val="bottom"/>
          </w:tcPr>
          <w:p w:rsidR="00F96B05" w:rsidRPr="00F96B05" w:rsidRDefault="00F96B05" w:rsidP="009B0EC0">
            <w:pPr>
              <w:tabs>
                <w:tab w:val="left" w:pos="285"/>
              </w:tabs>
              <w:spacing w:before="0" w:after="0"/>
              <w:jc w:val="right"/>
              <w:cnfStyle w:val="100000000000" w:firstRow="1" w:lastRow="0" w:firstColumn="0" w:lastColumn="0" w:oddVBand="0" w:evenVBand="0" w:oddHBand="0" w:evenHBand="0" w:firstRowFirstColumn="0" w:firstRowLastColumn="0" w:lastRowFirstColumn="0" w:lastRowLastColumn="0"/>
              <w:rPr>
                <w:rFonts w:cstheme="majorHAnsi"/>
                <w:b w:val="0"/>
                <w:sz w:val="24"/>
                <w:szCs w:val="24"/>
              </w:rPr>
            </w:pPr>
            <w:r w:rsidRPr="00F96B05">
              <w:rPr>
                <w:rFonts w:cstheme="majorHAnsi"/>
                <w:sz w:val="24"/>
                <w:szCs w:val="24"/>
              </w:rPr>
              <w:t>RUA Number:</w:t>
            </w:r>
          </w:p>
        </w:tc>
        <w:tc>
          <w:tcPr>
            <w:tcW w:w="2520" w:type="dxa"/>
            <w:tcBorders>
              <w:bottom w:val="single" w:sz="4" w:space="0" w:color="073763"/>
            </w:tcBorders>
            <w:shd w:val="clear" w:color="auto" w:fill="auto"/>
            <w:vAlign w:val="bottom"/>
          </w:tcPr>
          <w:p w:rsidR="00F96B05" w:rsidRPr="00F96B05" w:rsidRDefault="00F96B05" w:rsidP="009B0EC0">
            <w:pPr>
              <w:spacing w:before="0" w:after="0"/>
              <w:cnfStyle w:val="100000000000" w:firstRow="1" w:lastRow="0" w:firstColumn="0" w:lastColumn="0" w:oddVBand="0" w:evenVBand="0" w:oddHBand="0" w:evenHBand="0" w:firstRowFirstColumn="0" w:firstRowLastColumn="0" w:lastRowFirstColumn="0" w:lastRowLastColumn="0"/>
              <w:rPr>
                <w:rFonts w:cstheme="majorHAnsi"/>
                <w:b w:val="0"/>
                <w:sz w:val="24"/>
                <w:szCs w:val="24"/>
              </w:rPr>
            </w:pPr>
          </w:p>
        </w:tc>
      </w:tr>
      <w:tr w:rsidR="00F96B05" w:rsidRPr="00F96B05" w:rsidTr="00D830C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87" w:type="dxa"/>
            <w:shd w:val="clear" w:color="auto" w:fill="auto"/>
            <w:vAlign w:val="bottom"/>
          </w:tcPr>
          <w:p w:rsidR="00F96B05" w:rsidRPr="00F96B05" w:rsidRDefault="00F96B05" w:rsidP="009B0EC0">
            <w:pPr>
              <w:spacing w:before="0" w:after="0"/>
              <w:jc w:val="right"/>
              <w:rPr>
                <w:rFonts w:cstheme="majorHAnsi"/>
                <w:b w:val="0"/>
                <w:sz w:val="24"/>
                <w:szCs w:val="24"/>
              </w:rPr>
            </w:pPr>
            <w:r w:rsidRPr="00F96B05">
              <w:rPr>
                <w:rFonts w:cstheme="majorHAnsi"/>
                <w:sz w:val="24"/>
                <w:szCs w:val="24"/>
              </w:rPr>
              <w:t>Locations:</w:t>
            </w:r>
          </w:p>
        </w:tc>
        <w:tc>
          <w:tcPr>
            <w:tcW w:w="9013" w:type="dxa"/>
            <w:gridSpan w:val="6"/>
            <w:tcBorders>
              <w:bottom w:val="single" w:sz="4" w:space="0" w:color="073763"/>
            </w:tcBorders>
            <w:shd w:val="clear" w:color="auto" w:fill="auto"/>
            <w:vAlign w:val="bottom"/>
          </w:tcPr>
          <w:p w:rsidR="00F96B05" w:rsidRPr="00F96B05" w:rsidRDefault="00F96B05" w:rsidP="009B0EC0">
            <w:pPr>
              <w:spacing w:before="0" w:after="0"/>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r>
      <w:tr w:rsidR="00F96B05" w:rsidRPr="00F96B05" w:rsidTr="00D830C7">
        <w:trPr>
          <w:trHeight w:val="360"/>
        </w:trPr>
        <w:tc>
          <w:tcPr>
            <w:cnfStyle w:val="001000000000" w:firstRow="0" w:lastRow="0" w:firstColumn="1" w:lastColumn="0" w:oddVBand="0" w:evenVBand="0" w:oddHBand="0" w:evenHBand="0" w:firstRowFirstColumn="0" w:firstRowLastColumn="0" w:lastRowFirstColumn="0" w:lastRowLastColumn="0"/>
            <w:tcW w:w="1787" w:type="dxa"/>
            <w:shd w:val="clear" w:color="auto" w:fill="auto"/>
            <w:vAlign w:val="bottom"/>
          </w:tcPr>
          <w:p w:rsidR="00F96B05" w:rsidRPr="00F96B05" w:rsidRDefault="00F96B05" w:rsidP="009B0EC0">
            <w:pPr>
              <w:spacing w:before="0" w:after="0"/>
              <w:jc w:val="right"/>
              <w:rPr>
                <w:rFonts w:cstheme="majorHAnsi"/>
                <w:b w:val="0"/>
                <w:sz w:val="24"/>
                <w:szCs w:val="24"/>
              </w:rPr>
            </w:pPr>
            <w:r w:rsidRPr="00F96B05">
              <w:rPr>
                <w:rFonts w:cstheme="majorHAnsi"/>
                <w:sz w:val="24"/>
                <w:szCs w:val="24"/>
              </w:rPr>
              <w:t>SOP Title:</w:t>
            </w:r>
          </w:p>
        </w:tc>
        <w:tc>
          <w:tcPr>
            <w:tcW w:w="9013" w:type="dxa"/>
            <w:gridSpan w:val="6"/>
            <w:tcBorders>
              <w:top w:val="single" w:sz="4" w:space="0" w:color="073763"/>
              <w:bottom w:val="single" w:sz="4" w:space="0" w:color="073763"/>
            </w:tcBorders>
            <w:shd w:val="clear" w:color="auto" w:fill="auto"/>
            <w:vAlign w:val="bottom"/>
          </w:tcPr>
          <w:p w:rsidR="00F96B05" w:rsidRPr="00F96B05" w:rsidRDefault="00F96B05" w:rsidP="009B0EC0">
            <w:pPr>
              <w:spacing w:before="0" w:after="0"/>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r>
      <w:tr w:rsidR="00F96B05" w:rsidRPr="00F96B05" w:rsidTr="00D830C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87" w:type="dxa"/>
            <w:shd w:val="clear" w:color="auto" w:fill="auto"/>
            <w:vAlign w:val="bottom"/>
          </w:tcPr>
          <w:p w:rsidR="00F96B05" w:rsidRPr="00F96B05" w:rsidRDefault="00F96B05" w:rsidP="009B0EC0">
            <w:pPr>
              <w:spacing w:before="0" w:after="0"/>
              <w:jc w:val="right"/>
              <w:rPr>
                <w:rFonts w:cstheme="majorHAnsi"/>
                <w:b w:val="0"/>
                <w:sz w:val="24"/>
                <w:szCs w:val="24"/>
              </w:rPr>
            </w:pPr>
            <w:r w:rsidRPr="00F96B05">
              <w:rPr>
                <w:rFonts w:cstheme="majorHAnsi"/>
                <w:sz w:val="24"/>
                <w:szCs w:val="24"/>
              </w:rPr>
              <w:t>Manufacturer:</w:t>
            </w:r>
          </w:p>
        </w:tc>
        <w:tc>
          <w:tcPr>
            <w:tcW w:w="3883" w:type="dxa"/>
            <w:gridSpan w:val="3"/>
            <w:tcBorders>
              <w:top w:val="single" w:sz="4" w:space="0" w:color="073763"/>
              <w:bottom w:val="single" w:sz="4" w:space="0" w:color="073763"/>
            </w:tcBorders>
            <w:shd w:val="clear" w:color="auto" w:fill="auto"/>
            <w:vAlign w:val="bottom"/>
          </w:tcPr>
          <w:p w:rsidR="00F96B05" w:rsidRPr="00F96B05" w:rsidRDefault="00F96B05" w:rsidP="009B0EC0">
            <w:pPr>
              <w:spacing w:before="0" w:after="0"/>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990" w:type="dxa"/>
            <w:tcBorders>
              <w:top w:val="single" w:sz="4" w:space="0" w:color="073763"/>
            </w:tcBorders>
            <w:shd w:val="clear" w:color="auto" w:fill="auto"/>
            <w:vAlign w:val="bottom"/>
          </w:tcPr>
          <w:p w:rsidR="00F96B05" w:rsidRPr="00F96B05" w:rsidRDefault="00F96B05" w:rsidP="009B0EC0">
            <w:pPr>
              <w:spacing w:before="0" w:after="0"/>
              <w:jc w:val="right"/>
              <w:cnfStyle w:val="000000100000" w:firstRow="0" w:lastRow="0" w:firstColumn="0" w:lastColumn="0" w:oddVBand="0" w:evenVBand="0" w:oddHBand="1" w:evenHBand="0" w:firstRowFirstColumn="0" w:firstRowLastColumn="0" w:lastRowFirstColumn="0" w:lastRowLastColumn="0"/>
              <w:rPr>
                <w:rFonts w:cstheme="majorHAnsi"/>
                <w:b/>
                <w:sz w:val="24"/>
                <w:szCs w:val="24"/>
              </w:rPr>
            </w:pPr>
            <w:r w:rsidRPr="00F96B05">
              <w:rPr>
                <w:rFonts w:cstheme="majorHAnsi"/>
                <w:b/>
                <w:sz w:val="24"/>
                <w:szCs w:val="24"/>
              </w:rPr>
              <w:t>Model:</w:t>
            </w:r>
          </w:p>
        </w:tc>
        <w:tc>
          <w:tcPr>
            <w:tcW w:w="4140" w:type="dxa"/>
            <w:gridSpan w:val="2"/>
            <w:tcBorders>
              <w:top w:val="single" w:sz="4" w:space="0" w:color="073763"/>
              <w:bottom w:val="single" w:sz="4" w:space="0" w:color="073763"/>
            </w:tcBorders>
            <w:shd w:val="clear" w:color="auto" w:fill="auto"/>
            <w:vAlign w:val="bottom"/>
          </w:tcPr>
          <w:p w:rsidR="00F96B05" w:rsidRPr="00F96B05" w:rsidRDefault="00F96B05" w:rsidP="009B0EC0">
            <w:pPr>
              <w:spacing w:before="0" w:after="0"/>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r>
      <w:tr w:rsidR="00F96B05" w:rsidRPr="00F96B05" w:rsidTr="00D830C7">
        <w:trPr>
          <w:trHeight w:val="360"/>
        </w:trPr>
        <w:tc>
          <w:tcPr>
            <w:cnfStyle w:val="001000000000" w:firstRow="0" w:lastRow="0" w:firstColumn="1" w:lastColumn="0" w:oddVBand="0" w:evenVBand="0" w:oddHBand="0" w:evenHBand="0" w:firstRowFirstColumn="0" w:firstRowLastColumn="0" w:lastRowFirstColumn="0" w:lastRowLastColumn="0"/>
            <w:tcW w:w="1787" w:type="dxa"/>
            <w:shd w:val="clear" w:color="auto" w:fill="auto"/>
            <w:vAlign w:val="bottom"/>
          </w:tcPr>
          <w:p w:rsidR="00F96B05" w:rsidRPr="00F96B05" w:rsidRDefault="00F96B05" w:rsidP="009B0EC0">
            <w:pPr>
              <w:spacing w:before="0" w:after="0"/>
              <w:jc w:val="right"/>
              <w:rPr>
                <w:rFonts w:cstheme="majorHAnsi"/>
                <w:b w:val="0"/>
                <w:sz w:val="24"/>
                <w:szCs w:val="24"/>
              </w:rPr>
            </w:pPr>
            <w:r w:rsidRPr="00F96B05">
              <w:rPr>
                <w:rFonts w:cstheme="majorHAnsi"/>
                <w:sz w:val="24"/>
                <w:szCs w:val="24"/>
              </w:rPr>
              <w:t>Date:</w:t>
            </w:r>
          </w:p>
        </w:tc>
        <w:tc>
          <w:tcPr>
            <w:tcW w:w="1647" w:type="dxa"/>
            <w:tcBorders>
              <w:bottom w:val="single" w:sz="4" w:space="0" w:color="073763"/>
            </w:tcBorders>
            <w:shd w:val="clear" w:color="auto" w:fill="auto"/>
            <w:vAlign w:val="bottom"/>
          </w:tcPr>
          <w:p w:rsidR="00F96B05" w:rsidRPr="00F96B05" w:rsidRDefault="00F96B05" w:rsidP="009B0EC0">
            <w:pPr>
              <w:spacing w:before="0" w:after="0"/>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1516" w:type="dxa"/>
            <w:shd w:val="clear" w:color="auto" w:fill="auto"/>
            <w:vAlign w:val="bottom"/>
          </w:tcPr>
          <w:p w:rsidR="00F96B05" w:rsidRPr="00F96B05" w:rsidRDefault="00F96B05" w:rsidP="009B0EC0">
            <w:pPr>
              <w:spacing w:before="0" w:after="0"/>
              <w:jc w:val="right"/>
              <w:cnfStyle w:val="000000000000" w:firstRow="0" w:lastRow="0" w:firstColumn="0" w:lastColumn="0" w:oddVBand="0" w:evenVBand="0" w:oddHBand="0" w:evenHBand="0" w:firstRowFirstColumn="0" w:firstRowLastColumn="0" w:lastRowFirstColumn="0" w:lastRowLastColumn="0"/>
              <w:rPr>
                <w:rFonts w:cstheme="majorHAnsi"/>
                <w:b/>
                <w:sz w:val="24"/>
                <w:szCs w:val="24"/>
              </w:rPr>
            </w:pPr>
            <w:r w:rsidRPr="00F96B05">
              <w:rPr>
                <w:rFonts w:cstheme="majorHAnsi"/>
                <w:b/>
                <w:sz w:val="24"/>
                <w:szCs w:val="24"/>
              </w:rPr>
              <w:t>Contact Info:</w:t>
            </w:r>
          </w:p>
        </w:tc>
        <w:tc>
          <w:tcPr>
            <w:tcW w:w="5850" w:type="dxa"/>
            <w:gridSpan w:val="4"/>
            <w:tcBorders>
              <w:bottom w:val="single" w:sz="4" w:space="0" w:color="073763"/>
            </w:tcBorders>
            <w:shd w:val="clear" w:color="auto" w:fill="auto"/>
            <w:vAlign w:val="bottom"/>
          </w:tcPr>
          <w:p w:rsidR="00F96B05" w:rsidRPr="00F96B05" w:rsidRDefault="00F96B05" w:rsidP="009B0EC0">
            <w:pPr>
              <w:spacing w:before="0" w:after="0"/>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r>
    </w:tbl>
    <w:p w:rsidR="00027ECE" w:rsidRPr="00F96B05" w:rsidRDefault="009B0EC0" w:rsidP="009B0EC0">
      <w:pPr>
        <w:spacing w:before="0" w:after="0"/>
        <w:rPr>
          <w:rFonts w:cstheme="majorHAnsi"/>
          <w:sz w:val="24"/>
          <w:szCs w:val="24"/>
        </w:rPr>
      </w:pPr>
      <w:r>
        <w:rPr>
          <w:rFonts w:cstheme="majorHAnsi"/>
          <w:sz w:val="24"/>
          <w:szCs w:val="24"/>
        </w:rPr>
        <w:pict>
          <v:rect id="_x0000_i1026" style="width:0;height:1.5pt" o:hralign="center" o:hrstd="t" o:hr="t" fillcolor="#a0a0a0" stroked="f"/>
        </w:pict>
      </w:r>
    </w:p>
    <w:sdt>
      <w:sdtPr>
        <w:rPr>
          <w:rFonts w:cstheme="majorHAnsi"/>
          <w:sz w:val="24"/>
          <w:szCs w:val="24"/>
        </w:rPr>
        <w:id w:val="-457652612"/>
        <w:docPartObj>
          <w:docPartGallery w:val="Table of Contents"/>
          <w:docPartUnique/>
        </w:docPartObj>
      </w:sdtPr>
      <w:sdtEndPr/>
      <w:sdtContent>
        <w:p w:rsidR="00F96B05" w:rsidRPr="009B0EC0" w:rsidRDefault="00F96B05" w:rsidP="009B0EC0">
          <w:pPr>
            <w:pStyle w:val="TOC1"/>
            <w:tabs>
              <w:tab w:val="right" w:pos="10790"/>
            </w:tabs>
            <w:spacing w:before="0"/>
            <w:rPr>
              <w:rFonts w:cstheme="majorHAnsi"/>
              <w:b/>
              <w:noProof/>
            </w:rPr>
          </w:pPr>
          <w:r w:rsidRPr="009B0EC0">
            <w:rPr>
              <w:rFonts w:cstheme="majorHAnsi"/>
            </w:rPr>
            <w:fldChar w:fldCharType="begin"/>
          </w:r>
          <w:r w:rsidRPr="009B0EC0">
            <w:rPr>
              <w:rFonts w:cstheme="majorHAnsi"/>
            </w:rPr>
            <w:instrText xml:space="preserve"> TOC \h \u \z </w:instrText>
          </w:r>
          <w:r w:rsidRPr="009B0EC0">
            <w:rPr>
              <w:rFonts w:cstheme="majorHAnsi"/>
            </w:rPr>
            <w:fldChar w:fldCharType="separate"/>
          </w:r>
          <w:hyperlink w:anchor="_Toc68525111" w:history="1">
            <w:r w:rsidRPr="009B0EC0">
              <w:rPr>
                <w:rStyle w:val="Hyperlink"/>
                <w:rFonts w:cstheme="majorHAnsi"/>
                <w:b/>
                <w:noProof/>
              </w:rPr>
              <w:t>Section 1 – Experimental Description and Process</w:t>
            </w:r>
            <w:r w:rsidRPr="009B0EC0">
              <w:rPr>
                <w:rFonts w:cstheme="majorHAnsi"/>
                <w:b/>
                <w:noProof/>
                <w:webHidden/>
              </w:rPr>
              <w:tab/>
            </w:r>
            <w:r w:rsidRPr="009B0EC0">
              <w:rPr>
                <w:rFonts w:cstheme="majorHAnsi"/>
                <w:b/>
                <w:noProof/>
                <w:webHidden/>
              </w:rPr>
              <w:fldChar w:fldCharType="begin"/>
            </w:r>
            <w:r w:rsidRPr="009B0EC0">
              <w:rPr>
                <w:rFonts w:cstheme="majorHAnsi"/>
                <w:b/>
                <w:noProof/>
                <w:webHidden/>
              </w:rPr>
              <w:instrText xml:space="preserve"> PAGEREF _Toc68525111 \h </w:instrText>
            </w:r>
            <w:r w:rsidRPr="009B0EC0">
              <w:rPr>
                <w:rFonts w:cstheme="majorHAnsi"/>
                <w:b/>
                <w:noProof/>
                <w:webHidden/>
              </w:rPr>
            </w:r>
            <w:r w:rsidRPr="009B0EC0">
              <w:rPr>
                <w:rFonts w:cstheme="majorHAnsi"/>
                <w:b/>
                <w:noProof/>
                <w:webHidden/>
              </w:rPr>
              <w:fldChar w:fldCharType="separate"/>
            </w:r>
            <w:r w:rsidRPr="009B0EC0">
              <w:rPr>
                <w:rFonts w:cstheme="majorHAnsi"/>
                <w:b/>
                <w:noProof/>
                <w:webHidden/>
              </w:rPr>
              <w:t>2</w:t>
            </w:r>
            <w:r w:rsidRPr="009B0EC0">
              <w:rPr>
                <w:rFonts w:cstheme="majorHAnsi"/>
                <w:b/>
                <w:noProof/>
                <w:webHidden/>
              </w:rPr>
              <w:fldChar w:fldCharType="end"/>
            </w:r>
          </w:hyperlink>
        </w:p>
        <w:p w:rsidR="00F96B05" w:rsidRPr="009B0EC0" w:rsidRDefault="009B0EC0" w:rsidP="009B0EC0">
          <w:pPr>
            <w:pStyle w:val="TOC1"/>
            <w:tabs>
              <w:tab w:val="right" w:pos="10790"/>
            </w:tabs>
            <w:spacing w:before="0"/>
            <w:rPr>
              <w:rFonts w:cstheme="majorHAnsi"/>
              <w:b/>
              <w:noProof/>
            </w:rPr>
          </w:pPr>
          <w:hyperlink w:anchor="_Toc68525112" w:history="1">
            <w:r w:rsidR="00F96B05" w:rsidRPr="009B0EC0">
              <w:rPr>
                <w:rStyle w:val="Hyperlink"/>
                <w:rFonts w:cstheme="majorHAnsi"/>
                <w:b/>
                <w:noProof/>
              </w:rPr>
              <w:t>Section 2 – Hazardous Chemicals</w:t>
            </w:r>
            <w:r w:rsidR="00F96B05" w:rsidRPr="009B0EC0">
              <w:rPr>
                <w:rFonts w:cstheme="majorHAnsi"/>
                <w:b/>
                <w:noProof/>
                <w:webHidden/>
              </w:rPr>
              <w:tab/>
            </w:r>
            <w:r w:rsidR="00F96B05" w:rsidRPr="009B0EC0">
              <w:rPr>
                <w:rFonts w:cstheme="majorHAnsi"/>
                <w:b/>
                <w:noProof/>
                <w:webHidden/>
              </w:rPr>
              <w:fldChar w:fldCharType="begin"/>
            </w:r>
            <w:r w:rsidR="00F96B05" w:rsidRPr="009B0EC0">
              <w:rPr>
                <w:rFonts w:cstheme="majorHAnsi"/>
                <w:b/>
                <w:noProof/>
                <w:webHidden/>
              </w:rPr>
              <w:instrText xml:space="preserve"> PAGEREF _Toc68525112 \h </w:instrText>
            </w:r>
            <w:r w:rsidR="00F96B05" w:rsidRPr="009B0EC0">
              <w:rPr>
                <w:rFonts w:cstheme="majorHAnsi"/>
                <w:b/>
                <w:noProof/>
                <w:webHidden/>
              </w:rPr>
            </w:r>
            <w:r w:rsidR="00F96B05" w:rsidRPr="009B0EC0">
              <w:rPr>
                <w:rFonts w:cstheme="majorHAnsi"/>
                <w:b/>
                <w:noProof/>
                <w:webHidden/>
              </w:rPr>
              <w:fldChar w:fldCharType="separate"/>
            </w:r>
            <w:r w:rsidR="00F96B05" w:rsidRPr="009B0EC0">
              <w:rPr>
                <w:rFonts w:cstheme="majorHAnsi"/>
                <w:b/>
                <w:noProof/>
                <w:webHidden/>
              </w:rPr>
              <w:t>2</w:t>
            </w:r>
            <w:r w:rsidR="00F96B05" w:rsidRPr="009B0EC0">
              <w:rPr>
                <w:rFonts w:cstheme="majorHAnsi"/>
                <w:b/>
                <w:noProof/>
                <w:webHidden/>
              </w:rPr>
              <w:fldChar w:fldCharType="end"/>
            </w:r>
          </w:hyperlink>
        </w:p>
        <w:p w:rsidR="00F96B05" w:rsidRPr="009B0EC0" w:rsidRDefault="009B0EC0" w:rsidP="009B0EC0">
          <w:pPr>
            <w:pStyle w:val="TOC1"/>
            <w:tabs>
              <w:tab w:val="right" w:pos="10790"/>
            </w:tabs>
            <w:spacing w:before="0"/>
            <w:rPr>
              <w:rFonts w:cstheme="majorHAnsi"/>
              <w:b/>
              <w:noProof/>
            </w:rPr>
          </w:pPr>
          <w:hyperlink w:anchor="_Toc68525113" w:history="1">
            <w:r w:rsidR="00F96B05" w:rsidRPr="009B0EC0">
              <w:rPr>
                <w:rStyle w:val="Hyperlink"/>
                <w:rFonts w:cstheme="majorHAnsi"/>
                <w:b/>
                <w:noProof/>
              </w:rPr>
              <w:t>Section 3 – Potential Hazards</w:t>
            </w:r>
            <w:r w:rsidR="00F96B05" w:rsidRPr="009B0EC0">
              <w:rPr>
                <w:rFonts w:cstheme="majorHAnsi"/>
                <w:b/>
                <w:noProof/>
                <w:webHidden/>
              </w:rPr>
              <w:tab/>
            </w:r>
            <w:r w:rsidR="00F96B05" w:rsidRPr="009B0EC0">
              <w:rPr>
                <w:rFonts w:cstheme="majorHAnsi"/>
                <w:b/>
                <w:noProof/>
                <w:webHidden/>
              </w:rPr>
              <w:fldChar w:fldCharType="begin"/>
            </w:r>
            <w:r w:rsidR="00F96B05" w:rsidRPr="009B0EC0">
              <w:rPr>
                <w:rFonts w:cstheme="majorHAnsi"/>
                <w:b/>
                <w:noProof/>
                <w:webHidden/>
              </w:rPr>
              <w:instrText xml:space="preserve"> PAGEREF _Toc68525113 \h </w:instrText>
            </w:r>
            <w:r w:rsidR="00F96B05" w:rsidRPr="009B0EC0">
              <w:rPr>
                <w:rFonts w:cstheme="majorHAnsi"/>
                <w:b/>
                <w:noProof/>
                <w:webHidden/>
              </w:rPr>
            </w:r>
            <w:r w:rsidR="00F96B05" w:rsidRPr="009B0EC0">
              <w:rPr>
                <w:rFonts w:cstheme="majorHAnsi"/>
                <w:b/>
                <w:noProof/>
                <w:webHidden/>
              </w:rPr>
              <w:fldChar w:fldCharType="separate"/>
            </w:r>
            <w:r w:rsidR="00F96B05" w:rsidRPr="009B0EC0">
              <w:rPr>
                <w:rFonts w:cstheme="majorHAnsi"/>
                <w:b/>
                <w:noProof/>
                <w:webHidden/>
              </w:rPr>
              <w:t>2</w:t>
            </w:r>
            <w:r w:rsidR="00F96B05" w:rsidRPr="009B0EC0">
              <w:rPr>
                <w:rFonts w:cstheme="majorHAnsi"/>
                <w:b/>
                <w:noProof/>
                <w:webHidden/>
              </w:rPr>
              <w:fldChar w:fldCharType="end"/>
            </w:r>
          </w:hyperlink>
        </w:p>
        <w:p w:rsidR="00F96B05" w:rsidRPr="009B0EC0" w:rsidRDefault="009B0EC0" w:rsidP="009B0EC0">
          <w:pPr>
            <w:pStyle w:val="TOC1"/>
            <w:tabs>
              <w:tab w:val="right" w:pos="10790"/>
            </w:tabs>
            <w:spacing w:before="0"/>
            <w:rPr>
              <w:rFonts w:cstheme="majorHAnsi"/>
              <w:b/>
              <w:noProof/>
            </w:rPr>
          </w:pPr>
          <w:hyperlink w:anchor="_Toc68525114" w:history="1">
            <w:r w:rsidR="00F96B05" w:rsidRPr="009B0EC0">
              <w:rPr>
                <w:rStyle w:val="Hyperlink"/>
                <w:rFonts w:cstheme="majorHAnsi"/>
                <w:b/>
                <w:noProof/>
              </w:rPr>
              <w:t>Section 4 – Approvals Required</w:t>
            </w:r>
            <w:r w:rsidR="00F96B05" w:rsidRPr="009B0EC0">
              <w:rPr>
                <w:rFonts w:cstheme="majorHAnsi"/>
                <w:b/>
                <w:noProof/>
                <w:webHidden/>
              </w:rPr>
              <w:tab/>
            </w:r>
            <w:r w:rsidR="00F96B05" w:rsidRPr="009B0EC0">
              <w:rPr>
                <w:rFonts w:cstheme="majorHAnsi"/>
                <w:b/>
                <w:noProof/>
                <w:webHidden/>
              </w:rPr>
              <w:fldChar w:fldCharType="begin"/>
            </w:r>
            <w:r w:rsidR="00F96B05" w:rsidRPr="009B0EC0">
              <w:rPr>
                <w:rFonts w:cstheme="majorHAnsi"/>
                <w:b/>
                <w:noProof/>
                <w:webHidden/>
              </w:rPr>
              <w:instrText xml:space="preserve"> PAGEREF _Toc68525114 \h </w:instrText>
            </w:r>
            <w:r w:rsidR="00F96B05" w:rsidRPr="009B0EC0">
              <w:rPr>
                <w:rFonts w:cstheme="majorHAnsi"/>
                <w:b/>
                <w:noProof/>
                <w:webHidden/>
              </w:rPr>
            </w:r>
            <w:r w:rsidR="00F96B05" w:rsidRPr="009B0EC0">
              <w:rPr>
                <w:rFonts w:cstheme="majorHAnsi"/>
                <w:b/>
                <w:noProof/>
                <w:webHidden/>
              </w:rPr>
              <w:fldChar w:fldCharType="separate"/>
            </w:r>
            <w:r w:rsidR="00F96B05" w:rsidRPr="009B0EC0">
              <w:rPr>
                <w:rFonts w:cstheme="majorHAnsi"/>
                <w:b/>
                <w:noProof/>
                <w:webHidden/>
              </w:rPr>
              <w:t>2</w:t>
            </w:r>
            <w:r w:rsidR="00F96B05" w:rsidRPr="009B0EC0">
              <w:rPr>
                <w:rFonts w:cstheme="majorHAnsi"/>
                <w:b/>
                <w:noProof/>
                <w:webHidden/>
              </w:rPr>
              <w:fldChar w:fldCharType="end"/>
            </w:r>
          </w:hyperlink>
        </w:p>
        <w:p w:rsidR="00F96B05" w:rsidRPr="009B0EC0" w:rsidRDefault="009B0EC0" w:rsidP="009B0EC0">
          <w:pPr>
            <w:pStyle w:val="TOC1"/>
            <w:tabs>
              <w:tab w:val="right" w:pos="10790"/>
            </w:tabs>
            <w:spacing w:before="0"/>
            <w:rPr>
              <w:rFonts w:cstheme="majorHAnsi"/>
              <w:b/>
              <w:noProof/>
            </w:rPr>
          </w:pPr>
          <w:hyperlink w:anchor="_Toc68525115" w:history="1">
            <w:r w:rsidR="00F96B05" w:rsidRPr="009B0EC0">
              <w:rPr>
                <w:rStyle w:val="Hyperlink"/>
                <w:rFonts w:cstheme="majorHAnsi"/>
                <w:b/>
                <w:noProof/>
              </w:rPr>
              <w:t>Section 5 – Designated Area</w:t>
            </w:r>
            <w:r w:rsidR="00F96B05" w:rsidRPr="009B0EC0">
              <w:rPr>
                <w:rFonts w:cstheme="majorHAnsi"/>
                <w:b/>
                <w:noProof/>
                <w:webHidden/>
              </w:rPr>
              <w:tab/>
            </w:r>
            <w:r w:rsidR="00F96B05" w:rsidRPr="009B0EC0">
              <w:rPr>
                <w:rFonts w:cstheme="majorHAnsi"/>
                <w:b/>
                <w:noProof/>
                <w:webHidden/>
              </w:rPr>
              <w:fldChar w:fldCharType="begin"/>
            </w:r>
            <w:r w:rsidR="00F96B05" w:rsidRPr="009B0EC0">
              <w:rPr>
                <w:rFonts w:cstheme="majorHAnsi"/>
                <w:b/>
                <w:noProof/>
                <w:webHidden/>
              </w:rPr>
              <w:instrText xml:space="preserve"> PAGEREF _Toc68525115 \h </w:instrText>
            </w:r>
            <w:r w:rsidR="00F96B05" w:rsidRPr="009B0EC0">
              <w:rPr>
                <w:rFonts w:cstheme="majorHAnsi"/>
                <w:b/>
                <w:noProof/>
                <w:webHidden/>
              </w:rPr>
            </w:r>
            <w:r w:rsidR="00F96B05" w:rsidRPr="009B0EC0">
              <w:rPr>
                <w:rFonts w:cstheme="majorHAnsi"/>
                <w:b/>
                <w:noProof/>
                <w:webHidden/>
              </w:rPr>
              <w:fldChar w:fldCharType="separate"/>
            </w:r>
            <w:r w:rsidR="00F96B05" w:rsidRPr="009B0EC0">
              <w:rPr>
                <w:rFonts w:cstheme="majorHAnsi"/>
                <w:b/>
                <w:noProof/>
                <w:webHidden/>
              </w:rPr>
              <w:t>2</w:t>
            </w:r>
            <w:r w:rsidR="00F96B05" w:rsidRPr="009B0EC0">
              <w:rPr>
                <w:rFonts w:cstheme="majorHAnsi"/>
                <w:b/>
                <w:noProof/>
                <w:webHidden/>
              </w:rPr>
              <w:fldChar w:fldCharType="end"/>
            </w:r>
          </w:hyperlink>
        </w:p>
        <w:p w:rsidR="00F96B05" w:rsidRPr="009B0EC0" w:rsidRDefault="009B0EC0" w:rsidP="009B0EC0">
          <w:pPr>
            <w:pStyle w:val="TOC1"/>
            <w:tabs>
              <w:tab w:val="right" w:pos="10790"/>
            </w:tabs>
            <w:spacing w:before="0"/>
            <w:rPr>
              <w:rFonts w:cstheme="majorHAnsi"/>
              <w:b/>
              <w:noProof/>
            </w:rPr>
          </w:pPr>
          <w:hyperlink w:anchor="_Toc68525116" w:history="1">
            <w:r w:rsidR="00F96B05" w:rsidRPr="009B0EC0">
              <w:rPr>
                <w:rStyle w:val="Hyperlink"/>
                <w:rFonts w:cstheme="majorHAnsi"/>
                <w:b/>
                <w:noProof/>
              </w:rPr>
              <w:t>Section 6 – Special Handling Procedures and Storage Requirements</w:t>
            </w:r>
            <w:r w:rsidR="00F96B05" w:rsidRPr="009B0EC0">
              <w:rPr>
                <w:rFonts w:cstheme="majorHAnsi"/>
                <w:b/>
                <w:noProof/>
                <w:webHidden/>
              </w:rPr>
              <w:tab/>
            </w:r>
            <w:r w:rsidR="00F96B05" w:rsidRPr="009B0EC0">
              <w:rPr>
                <w:rFonts w:cstheme="majorHAnsi"/>
                <w:b/>
                <w:noProof/>
                <w:webHidden/>
              </w:rPr>
              <w:fldChar w:fldCharType="begin"/>
            </w:r>
            <w:r w:rsidR="00F96B05" w:rsidRPr="009B0EC0">
              <w:rPr>
                <w:rFonts w:cstheme="majorHAnsi"/>
                <w:b/>
                <w:noProof/>
                <w:webHidden/>
              </w:rPr>
              <w:instrText xml:space="preserve"> PAGEREF _Toc68525116 \h </w:instrText>
            </w:r>
            <w:r w:rsidR="00F96B05" w:rsidRPr="009B0EC0">
              <w:rPr>
                <w:rFonts w:cstheme="majorHAnsi"/>
                <w:b/>
                <w:noProof/>
                <w:webHidden/>
              </w:rPr>
            </w:r>
            <w:r w:rsidR="00F96B05" w:rsidRPr="009B0EC0">
              <w:rPr>
                <w:rFonts w:cstheme="majorHAnsi"/>
                <w:b/>
                <w:noProof/>
                <w:webHidden/>
              </w:rPr>
              <w:fldChar w:fldCharType="separate"/>
            </w:r>
            <w:r w:rsidR="00F96B05" w:rsidRPr="009B0EC0">
              <w:rPr>
                <w:rFonts w:cstheme="majorHAnsi"/>
                <w:b/>
                <w:noProof/>
                <w:webHidden/>
              </w:rPr>
              <w:t>3</w:t>
            </w:r>
            <w:r w:rsidR="00F96B05" w:rsidRPr="009B0EC0">
              <w:rPr>
                <w:rFonts w:cstheme="majorHAnsi"/>
                <w:b/>
                <w:noProof/>
                <w:webHidden/>
              </w:rPr>
              <w:fldChar w:fldCharType="end"/>
            </w:r>
          </w:hyperlink>
        </w:p>
        <w:p w:rsidR="00F96B05" w:rsidRPr="009B0EC0" w:rsidRDefault="009B0EC0" w:rsidP="009B0EC0">
          <w:pPr>
            <w:pStyle w:val="TOC1"/>
            <w:tabs>
              <w:tab w:val="right" w:pos="10790"/>
            </w:tabs>
            <w:spacing w:before="0"/>
            <w:rPr>
              <w:rFonts w:cstheme="majorHAnsi"/>
              <w:b/>
              <w:noProof/>
            </w:rPr>
          </w:pPr>
          <w:hyperlink w:anchor="_Toc68525117" w:history="1">
            <w:r w:rsidR="00F96B05" w:rsidRPr="009B0EC0">
              <w:rPr>
                <w:rStyle w:val="Hyperlink"/>
                <w:rFonts w:cstheme="majorHAnsi"/>
                <w:b/>
                <w:noProof/>
              </w:rPr>
              <w:t>Section 7 – Personal Protective Equipment &amp; Individual Monitoring Devices</w:t>
            </w:r>
            <w:r w:rsidR="00F96B05" w:rsidRPr="009B0EC0">
              <w:rPr>
                <w:rFonts w:cstheme="majorHAnsi"/>
                <w:b/>
                <w:noProof/>
                <w:webHidden/>
              </w:rPr>
              <w:tab/>
            </w:r>
            <w:r w:rsidR="00F96B05" w:rsidRPr="009B0EC0">
              <w:rPr>
                <w:rFonts w:cstheme="majorHAnsi"/>
                <w:b/>
                <w:noProof/>
                <w:webHidden/>
              </w:rPr>
              <w:fldChar w:fldCharType="begin"/>
            </w:r>
            <w:r w:rsidR="00F96B05" w:rsidRPr="009B0EC0">
              <w:rPr>
                <w:rFonts w:cstheme="majorHAnsi"/>
                <w:b/>
                <w:noProof/>
                <w:webHidden/>
              </w:rPr>
              <w:instrText xml:space="preserve"> PAGEREF _Toc68525117 \h </w:instrText>
            </w:r>
            <w:r w:rsidR="00F96B05" w:rsidRPr="009B0EC0">
              <w:rPr>
                <w:rFonts w:cstheme="majorHAnsi"/>
                <w:b/>
                <w:noProof/>
                <w:webHidden/>
              </w:rPr>
            </w:r>
            <w:r w:rsidR="00F96B05" w:rsidRPr="009B0EC0">
              <w:rPr>
                <w:rFonts w:cstheme="majorHAnsi"/>
                <w:b/>
                <w:noProof/>
                <w:webHidden/>
              </w:rPr>
              <w:fldChar w:fldCharType="separate"/>
            </w:r>
            <w:r w:rsidR="00F96B05" w:rsidRPr="009B0EC0">
              <w:rPr>
                <w:rFonts w:cstheme="majorHAnsi"/>
                <w:b/>
                <w:noProof/>
                <w:webHidden/>
              </w:rPr>
              <w:t>3</w:t>
            </w:r>
            <w:r w:rsidR="00F96B05" w:rsidRPr="009B0EC0">
              <w:rPr>
                <w:rFonts w:cstheme="majorHAnsi"/>
                <w:b/>
                <w:noProof/>
                <w:webHidden/>
              </w:rPr>
              <w:fldChar w:fldCharType="end"/>
            </w:r>
          </w:hyperlink>
        </w:p>
        <w:p w:rsidR="00F96B05" w:rsidRPr="009B0EC0" w:rsidRDefault="009B0EC0" w:rsidP="009B0EC0">
          <w:pPr>
            <w:pStyle w:val="TOC1"/>
            <w:tabs>
              <w:tab w:val="right" w:pos="10790"/>
            </w:tabs>
            <w:spacing w:before="0"/>
            <w:rPr>
              <w:rFonts w:cstheme="majorHAnsi"/>
              <w:b/>
              <w:noProof/>
            </w:rPr>
          </w:pPr>
          <w:hyperlink w:anchor="_Toc68525118" w:history="1">
            <w:r w:rsidR="00F96B05" w:rsidRPr="009B0EC0">
              <w:rPr>
                <w:rStyle w:val="Hyperlink"/>
                <w:rFonts w:cstheme="majorHAnsi"/>
                <w:b/>
                <w:noProof/>
              </w:rPr>
              <w:t>Section 8 – Engineering/Security/Ventilation Controls</w:t>
            </w:r>
            <w:r w:rsidR="00F96B05" w:rsidRPr="009B0EC0">
              <w:rPr>
                <w:rFonts w:cstheme="majorHAnsi"/>
                <w:b/>
                <w:noProof/>
                <w:webHidden/>
              </w:rPr>
              <w:tab/>
            </w:r>
            <w:r w:rsidR="00F96B05" w:rsidRPr="009B0EC0">
              <w:rPr>
                <w:rFonts w:cstheme="majorHAnsi"/>
                <w:b/>
                <w:noProof/>
                <w:webHidden/>
              </w:rPr>
              <w:fldChar w:fldCharType="begin"/>
            </w:r>
            <w:r w:rsidR="00F96B05" w:rsidRPr="009B0EC0">
              <w:rPr>
                <w:rFonts w:cstheme="majorHAnsi"/>
                <w:b/>
                <w:noProof/>
                <w:webHidden/>
              </w:rPr>
              <w:instrText xml:space="preserve"> PAGEREF _Toc68525118 \h </w:instrText>
            </w:r>
            <w:r w:rsidR="00F96B05" w:rsidRPr="009B0EC0">
              <w:rPr>
                <w:rFonts w:cstheme="majorHAnsi"/>
                <w:b/>
                <w:noProof/>
                <w:webHidden/>
              </w:rPr>
            </w:r>
            <w:r w:rsidR="00F96B05" w:rsidRPr="009B0EC0">
              <w:rPr>
                <w:rFonts w:cstheme="majorHAnsi"/>
                <w:b/>
                <w:noProof/>
                <w:webHidden/>
              </w:rPr>
              <w:fldChar w:fldCharType="separate"/>
            </w:r>
            <w:r w:rsidR="00F96B05" w:rsidRPr="009B0EC0">
              <w:rPr>
                <w:rFonts w:cstheme="majorHAnsi"/>
                <w:b/>
                <w:noProof/>
                <w:webHidden/>
              </w:rPr>
              <w:t>3</w:t>
            </w:r>
            <w:r w:rsidR="00F96B05" w:rsidRPr="009B0EC0">
              <w:rPr>
                <w:rFonts w:cstheme="majorHAnsi"/>
                <w:b/>
                <w:noProof/>
                <w:webHidden/>
              </w:rPr>
              <w:fldChar w:fldCharType="end"/>
            </w:r>
          </w:hyperlink>
        </w:p>
        <w:p w:rsidR="00F96B05" w:rsidRPr="009B0EC0" w:rsidRDefault="009B0EC0" w:rsidP="009B0EC0">
          <w:pPr>
            <w:pStyle w:val="TOC1"/>
            <w:tabs>
              <w:tab w:val="right" w:pos="10790"/>
            </w:tabs>
            <w:spacing w:before="0"/>
            <w:rPr>
              <w:rFonts w:cstheme="majorHAnsi"/>
              <w:b/>
              <w:noProof/>
            </w:rPr>
          </w:pPr>
          <w:hyperlink w:anchor="_Toc68525119" w:history="1">
            <w:r w:rsidR="00F96B05" w:rsidRPr="009B0EC0">
              <w:rPr>
                <w:rStyle w:val="Hyperlink"/>
                <w:rFonts w:cstheme="majorHAnsi"/>
                <w:b/>
                <w:noProof/>
              </w:rPr>
              <w:t>Section 9 – Accident Procedures</w:t>
            </w:r>
            <w:r w:rsidR="00F96B05" w:rsidRPr="009B0EC0">
              <w:rPr>
                <w:rFonts w:cstheme="majorHAnsi"/>
                <w:b/>
                <w:noProof/>
                <w:webHidden/>
              </w:rPr>
              <w:tab/>
            </w:r>
            <w:r w:rsidR="00F96B05" w:rsidRPr="009B0EC0">
              <w:rPr>
                <w:rFonts w:cstheme="majorHAnsi"/>
                <w:b/>
                <w:noProof/>
                <w:webHidden/>
              </w:rPr>
              <w:fldChar w:fldCharType="begin"/>
            </w:r>
            <w:r w:rsidR="00F96B05" w:rsidRPr="009B0EC0">
              <w:rPr>
                <w:rFonts w:cstheme="majorHAnsi"/>
                <w:b/>
                <w:noProof/>
                <w:webHidden/>
              </w:rPr>
              <w:instrText xml:space="preserve"> PAGEREF _Toc68525119 \h </w:instrText>
            </w:r>
            <w:r w:rsidR="00F96B05" w:rsidRPr="009B0EC0">
              <w:rPr>
                <w:rFonts w:cstheme="majorHAnsi"/>
                <w:b/>
                <w:noProof/>
                <w:webHidden/>
              </w:rPr>
            </w:r>
            <w:r w:rsidR="00F96B05" w:rsidRPr="009B0EC0">
              <w:rPr>
                <w:rFonts w:cstheme="majorHAnsi"/>
                <w:b/>
                <w:noProof/>
                <w:webHidden/>
              </w:rPr>
              <w:fldChar w:fldCharType="separate"/>
            </w:r>
            <w:r w:rsidR="00F96B05" w:rsidRPr="009B0EC0">
              <w:rPr>
                <w:rFonts w:cstheme="majorHAnsi"/>
                <w:b/>
                <w:noProof/>
                <w:webHidden/>
              </w:rPr>
              <w:t>3</w:t>
            </w:r>
            <w:r w:rsidR="00F96B05" w:rsidRPr="009B0EC0">
              <w:rPr>
                <w:rFonts w:cstheme="majorHAnsi"/>
                <w:b/>
                <w:noProof/>
                <w:webHidden/>
              </w:rPr>
              <w:fldChar w:fldCharType="end"/>
            </w:r>
          </w:hyperlink>
        </w:p>
        <w:p w:rsidR="00F96B05" w:rsidRPr="009B0EC0" w:rsidRDefault="009B0EC0" w:rsidP="009B0EC0">
          <w:pPr>
            <w:pStyle w:val="TOC1"/>
            <w:tabs>
              <w:tab w:val="right" w:pos="10790"/>
            </w:tabs>
            <w:spacing w:before="0"/>
            <w:rPr>
              <w:rFonts w:cstheme="majorHAnsi"/>
              <w:b/>
              <w:noProof/>
            </w:rPr>
          </w:pPr>
          <w:hyperlink w:anchor="_Toc68525120" w:history="1">
            <w:r w:rsidR="00F96B05" w:rsidRPr="009B0EC0">
              <w:rPr>
                <w:rStyle w:val="Hyperlink"/>
                <w:rFonts w:cstheme="majorHAnsi"/>
                <w:b/>
                <w:noProof/>
              </w:rPr>
              <w:t>Section 10 – Maintenance/Removal</w:t>
            </w:r>
            <w:r w:rsidR="00F96B05" w:rsidRPr="009B0EC0">
              <w:rPr>
                <w:rFonts w:cstheme="majorHAnsi"/>
                <w:b/>
                <w:noProof/>
                <w:webHidden/>
              </w:rPr>
              <w:tab/>
            </w:r>
            <w:r w:rsidR="00F96B05" w:rsidRPr="009B0EC0">
              <w:rPr>
                <w:rFonts w:cstheme="majorHAnsi"/>
                <w:b/>
                <w:noProof/>
                <w:webHidden/>
              </w:rPr>
              <w:fldChar w:fldCharType="begin"/>
            </w:r>
            <w:r w:rsidR="00F96B05" w:rsidRPr="009B0EC0">
              <w:rPr>
                <w:rFonts w:cstheme="majorHAnsi"/>
                <w:b/>
                <w:noProof/>
                <w:webHidden/>
              </w:rPr>
              <w:instrText xml:space="preserve"> PAGEREF _Toc68525120 \h </w:instrText>
            </w:r>
            <w:r w:rsidR="00F96B05" w:rsidRPr="009B0EC0">
              <w:rPr>
                <w:rFonts w:cstheme="majorHAnsi"/>
                <w:b/>
                <w:noProof/>
                <w:webHidden/>
              </w:rPr>
            </w:r>
            <w:r w:rsidR="00F96B05" w:rsidRPr="009B0EC0">
              <w:rPr>
                <w:rFonts w:cstheme="majorHAnsi"/>
                <w:b/>
                <w:noProof/>
                <w:webHidden/>
              </w:rPr>
              <w:fldChar w:fldCharType="separate"/>
            </w:r>
            <w:r w:rsidR="00F96B05" w:rsidRPr="009B0EC0">
              <w:rPr>
                <w:rFonts w:cstheme="majorHAnsi"/>
                <w:b/>
                <w:noProof/>
                <w:webHidden/>
              </w:rPr>
              <w:t>3</w:t>
            </w:r>
            <w:r w:rsidR="00F96B05" w:rsidRPr="009B0EC0">
              <w:rPr>
                <w:rFonts w:cstheme="majorHAnsi"/>
                <w:b/>
                <w:noProof/>
                <w:webHidden/>
              </w:rPr>
              <w:fldChar w:fldCharType="end"/>
            </w:r>
          </w:hyperlink>
        </w:p>
        <w:p w:rsidR="00F96B05" w:rsidRPr="009B0EC0" w:rsidRDefault="009B0EC0" w:rsidP="009B0EC0">
          <w:pPr>
            <w:pStyle w:val="TOC1"/>
            <w:tabs>
              <w:tab w:val="right" w:pos="10790"/>
            </w:tabs>
            <w:spacing w:before="0"/>
            <w:rPr>
              <w:rFonts w:cstheme="majorHAnsi"/>
              <w:b/>
              <w:noProof/>
            </w:rPr>
          </w:pPr>
          <w:hyperlink w:anchor="_Toc68525121" w:history="1">
            <w:r w:rsidR="00F96B05" w:rsidRPr="009B0EC0">
              <w:rPr>
                <w:rStyle w:val="Hyperlink"/>
                <w:rFonts w:cstheme="majorHAnsi"/>
                <w:b/>
                <w:noProof/>
              </w:rPr>
              <w:t>Section 11 – Integrated Safety Management</w:t>
            </w:r>
            <w:r w:rsidR="00F96B05" w:rsidRPr="009B0EC0">
              <w:rPr>
                <w:rFonts w:cstheme="majorHAnsi"/>
                <w:b/>
                <w:noProof/>
                <w:webHidden/>
              </w:rPr>
              <w:tab/>
            </w:r>
            <w:r w:rsidR="00F96B05" w:rsidRPr="009B0EC0">
              <w:rPr>
                <w:rFonts w:cstheme="majorHAnsi"/>
                <w:b/>
                <w:noProof/>
                <w:webHidden/>
              </w:rPr>
              <w:fldChar w:fldCharType="begin"/>
            </w:r>
            <w:r w:rsidR="00F96B05" w:rsidRPr="009B0EC0">
              <w:rPr>
                <w:rFonts w:cstheme="majorHAnsi"/>
                <w:b/>
                <w:noProof/>
                <w:webHidden/>
              </w:rPr>
              <w:instrText xml:space="preserve"> PAGEREF _Toc68525121 \h </w:instrText>
            </w:r>
            <w:r w:rsidR="00F96B05" w:rsidRPr="009B0EC0">
              <w:rPr>
                <w:rFonts w:cstheme="majorHAnsi"/>
                <w:b/>
                <w:noProof/>
                <w:webHidden/>
              </w:rPr>
            </w:r>
            <w:r w:rsidR="00F96B05" w:rsidRPr="009B0EC0">
              <w:rPr>
                <w:rFonts w:cstheme="majorHAnsi"/>
                <w:b/>
                <w:noProof/>
                <w:webHidden/>
              </w:rPr>
              <w:fldChar w:fldCharType="separate"/>
            </w:r>
            <w:r w:rsidR="00F96B05" w:rsidRPr="009B0EC0">
              <w:rPr>
                <w:rFonts w:cstheme="majorHAnsi"/>
                <w:b/>
                <w:noProof/>
                <w:webHidden/>
              </w:rPr>
              <w:t>5</w:t>
            </w:r>
            <w:r w:rsidR="00F96B05" w:rsidRPr="009B0EC0">
              <w:rPr>
                <w:rFonts w:cstheme="majorHAnsi"/>
                <w:b/>
                <w:noProof/>
                <w:webHidden/>
              </w:rPr>
              <w:fldChar w:fldCharType="end"/>
            </w:r>
          </w:hyperlink>
        </w:p>
        <w:p w:rsidR="00F96B05" w:rsidRPr="009B0EC0" w:rsidRDefault="009B0EC0" w:rsidP="009B0EC0">
          <w:pPr>
            <w:pStyle w:val="TOC1"/>
            <w:tabs>
              <w:tab w:val="right" w:pos="10790"/>
            </w:tabs>
            <w:spacing w:before="0"/>
            <w:rPr>
              <w:rFonts w:cstheme="majorHAnsi"/>
              <w:b/>
              <w:noProof/>
            </w:rPr>
          </w:pPr>
          <w:hyperlink w:anchor="_Toc68525122" w:history="1">
            <w:r w:rsidR="00F96B05" w:rsidRPr="009B0EC0">
              <w:rPr>
                <w:rStyle w:val="Hyperlink"/>
                <w:rFonts w:cstheme="majorHAnsi"/>
                <w:b/>
                <w:noProof/>
              </w:rPr>
              <w:t>Section 12 – Training Documentation</w:t>
            </w:r>
            <w:r w:rsidR="00F96B05" w:rsidRPr="009B0EC0">
              <w:rPr>
                <w:rFonts w:cstheme="majorHAnsi"/>
                <w:b/>
                <w:noProof/>
                <w:webHidden/>
              </w:rPr>
              <w:tab/>
            </w:r>
            <w:r w:rsidR="00F96B05" w:rsidRPr="009B0EC0">
              <w:rPr>
                <w:rFonts w:cstheme="majorHAnsi"/>
                <w:b/>
                <w:noProof/>
                <w:webHidden/>
              </w:rPr>
              <w:fldChar w:fldCharType="begin"/>
            </w:r>
            <w:r w:rsidR="00F96B05" w:rsidRPr="009B0EC0">
              <w:rPr>
                <w:rFonts w:cstheme="majorHAnsi"/>
                <w:b/>
                <w:noProof/>
                <w:webHidden/>
              </w:rPr>
              <w:instrText xml:space="preserve"> PAGEREF _Toc68525122 \h </w:instrText>
            </w:r>
            <w:r w:rsidR="00F96B05" w:rsidRPr="009B0EC0">
              <w:rPr>
                <w:rFonts w:cstheme="majorHAnsi"/>
                <w:b/>
                <w:noProof/>
                <w:webHidden/>
              </w:rPr>
            </w:r>
            <w:r w:rsidR="00F96B05" w:rsidRPr="009B0EC0">
              <w:rPr>
                <w:rFonts w:cstheme="majorHAnsi"/>
                <w:b/>
                <w:noProof/>
                <w:webHidden/>
              </w:rPr>
              <w:fldChar w:fldCharType="separate"/>
            </w:r>
            <w:r w:rsidR="00F96B05" w:rsidRPr="009B0EC0">
              <w:rPr>
                <w:rFonts w:cstheme="majorHAnsi"/>
                <w:b/>
                <w:noProof/>
                <w:webHidden/>
              </w:rPr>
              <w:t>5</w:t>
            </w:r>
            <w:r w:rsidR="00F96B05" w:rsidRPr="009B0EC0">
              <w:rPr>
                <w:rFonts w:cstheme="majorHAnsi"/>
                <w:b/>
                <w:noProof/>
                <w:webHidden/>
              </w:rPr>
              <w:fldChar w:fldCharType="end"/>
            </w:r>
          </w:hyperlink>
        </w:p>
        <w:p w:rsidR="00F96B05" w:rsidRPr="009B0EC0" w:rsidRDefault="009B0EC0" w:rsidP="009B0EC0">
          <w:pPr>
            <w:pStyle w:val="TOC1"/>
            <w:tabs>
              <w:tab w:val="right" w:pos="10790"/>
            </w:tabs>
            <w:spacing w:before="0"/>
            <w:rPr>
              <w:rFonts w:cstheme="majorHAnsi"/>
              <w:b/>
              <w:noProof/>
            </w:rPr>
          </w:pPr>
          <w:hyperlink w:anchor="_Toc68525123" w:history="1">
            <w:r w:rsidR="00F96B05" w:rsidRPr="009B0EC0">
              <w:rPr>
                <w:rStyle w:val="Hyperlink"/>
                <w:rFonts w:cstheme="majorHAnsi"/>
                <w:b/>
                <w:noProof/>
              </w:rPr>
              <w:t>Offline Training Verification</w:t>
            </w:r>
            <w:r w:rsidR="00F96B05" w:rsidRPr="009B0EC0">
              <w:rPr>
                <w:rFonts w:cstheme="majorHAnsi"/>
                <w:b/>
                <w:noProof/>
                <w:webHidden/>
              </w:rPr>
              <w:tab/>
            </w:r>
            <w:r w:rsidR="00F96B05" w:rsidRPr="009B0EC0">
              <w:rPr>
                <w:rFonts w:cstheme="majorHAnsi"/>
                <w:b/>
                <w:noProof/>
                <w:webHidden/>
              </w:rPr>
              <w:fldChar w:fldCharType="begin"/>
            </w:r>
            <w:r w:rsidR="00F96B05" w:rsidRPr="009B0EC0">
              <w:rPr>
                <w:rFonts w:cstheme="majorHAnsi"/>
                <w:b/>
                <w:noProof/>
                <w:webHidden/>
              </w:rPr>
              <w:instrText xml:space="preserve"> PAGEREF _Toc68525123 \h </w:instrText>
            </w:r>
            <w:r w:rsidR="00F96B05" w:rsidRPr="009B0EC0">
              <w:rPr>
                <w:rFonts w:cstheme="majorHAnsi"/>
                <w:b/>
                <w:noProof/>
                <w:webHidden/>
              </w:rPr>
            </w:r>
            <w:r w:rsidR="00F96B05" w:rsidRPr="009B0EC0">
              <w:rPr>
                <w:rFonts w:cstheme="majorHAnsi"/>
                <w:b/>
                <w:noProof/>
                <w:webHidden/>
              </w:rPr>
              <w:fldChar w:fldCharType="separate"/>
            </w:r>
            <w:r w:rsidR="00F96B05" w:rsidRPr="009B0EC0">
              <w:rPr>
                <w:rFonts w:cstheme="majorHAnsi"/>
                <w:b/>
                <w:noProof/>
                <w:webHidden/>
              </w:rPr>
              <w:t>6</w:t>
            </w:r>
            <w:r w:rsidR="00F96B05" w:rsidRPr="009B0EC0">
              <w:rPr>
                <w:rFonts w:cstheme="majorHAnsi"/>
                <w:b/>
                <w:noProof/>
                <w:webHidden/>
              </w:rPr>
              <w:fldChar w:fldCharType="end"/>
            </w:r>
          </w:hyperlink>
        </w:p>
        <w:p w:rsidR="00F96B05" w:rsidRDefault="00F96B05" w:rsidP="009B0EC0">
          <w:pPr>
            <w:tabs>
              <w:tab w:val="right" w:pos="10800"/>
            </w:tabs>
            <w:spacing w:before="0" w:after="100" w:line="240" w:lineRule="auto"/>
            <w:rPr>
              <w:rFonts w:cstheme="majorHAnsi"/>
              <w:sz w:val="24"/>
              <w:szCs w:val="24"/>
            </w:rPr>
          </w:pPr>
          <w:r w:rsidRPr="009B0EC0">
            <w:rPr>
              <w:rFonts w:cstheme="majorHAnsi"/>
            </w:rPr>
            <w:fldChar w:fldCharType="end"/>
          </w:r>
        </w:p>
      </w:sdtContent>
    </w:sdt>
    <w:bookmarkStart w:id="0" w:name="_7rb57ieupjx8" w:colFirst="0" w:colLast="0" w:displacedByCustomXml="prev"/>
    <w:bookmarkEnd w:id="0" w:displacedByCustomXml="prev"/>
    <w:p w:rsidR="00F96B05" w:rsidRDefault="00F96B05">
      <w:pPr>
        <w:rPr>
          <w:rFonts w:cstheme="majorHAnsi"/>
          <w:sz w:val="24"/>
          <w:szCs w:val="24"/>
        </w:rPr>
      </w:pPr>
      <w:r>
        <w:rPr>
          <w:rFonts w:cstheme="majorHAnsi"/>
          <w:sz w:val="24"/>
          <w:szCs w:val="24"/>
        </w:rPr>
        <w:br w:type="page"/>
      </w:r>
    </w:p>
    <w:p w:rsidR="00027ECE" w:rsidRDefault="00F96B05" w:rsidP="00D830C7">
      <w:pPr>
        <w:pStyle w:val="Heading1"/>
      </w:pPr>
      <w:bookmarkStart w:id="1" w:name="_Toc68525111"/>
      <w:r w:rsidRPr="00D830C7">
        <w:lastRenderedPageBreak/>
        <w:t>Section</w:t>
      </w:r>
      <w:r>
        <w:t xml:space="preserve"> 1 – Experimental Description and Process</w:t>
      </w:r>
      <w:bookmarkEnd w:id="1"/>
    </w:p>
    <w:p w:rsidR="00027ECE" w:rsidRPr="009B0EC0" w:rsidRDefault="00F96B05">
      <w:pPr>
        <w:rPr>
          <w:rFonts w:cstheme="majorHAnsi"/>
          <w:color w:val="FF0000"/>
        </w:rPr>
      </w:pPr>
      <w:r w:rsidRPr="009B0EC0">
        <w:rPr>
          <w:rFonts w:cstheme="majorHAnsi"/>
          <w:color w:val="FF0000"/>
        </w:rPr>
        <w:t xml:space="preserve">In this </w:t>
      </w:r>
      <w:proofErr w:type="gramStart"/>
      <w:r w:rsidRPr="009B0EC0">
        <w:rPr>
          <w:rFonts w:cstheme="majorHAnsi"/>
          <w:color w:val="FF0000"/>
        </w:rPr>
        <w:t>section</w:t>
      </w:r>
      <w:proofErr w:type="gramEnd"/>
      <w:r w:rsidRPr="009B0EC0">
        <w:rPr>
          <w:rFonts w:cstheme="majorHAnsi"/>
          <w:color w:val="FF0000"/>
        </w:rPr>
        <w:t xml:space="preserve"> you should paste in the actual experimental protocol you will be following.  The protocol steps where radiation </w:t>
      </w:r>
      <w:proofErr w:type="gramStart"/>
      <w:r w:rsidRPr="009B0EC0">
        <w:rPr>
          <w:rFonts w:cstheme="majorHAnsi"/>
          <w:color w:val="FF0000"/>
        </w:rPr>
        <w:t>is produced</w:t>
      </w:r>
      <w:proofErr w:type="gramEnd"/>
      <w:r w:rsidRPr="009B0EC0">
        <w:rPr>
          <w:rFonts w:cstheme="majorHAnsi"/>
          <w:color w:val="FF0000"/>
        </w:rPr>
        <w:t>, and the activities involved should be explicitly described so that they can be evaluated.</w:t>
      </w:r>
    </w:p>
    <w:p w:rsidR="00027ECE" w:rsidRPr="009B0EC0" w:rsidRDefault="00F96B05">
      <w:pPr>
        <w:numPr>
          <w:ilvl w:val="0"/>
          <w:numId w:val="1"/>
        </w:numPr>
        <w:rPr>
          <w:rFonts w:cstheme="majorHAnsi"/>
          <w:color w:val="FF0000"/>
        </w:rPr>
      </w:pPr>
      <w:r w:rsidRPr="009B0EC0">
        <w:rPr>
          <w:rFonts w:cstheme="majorHAnsi"/>
          <w:color w:val="FF0000"/>
        </w:rPr>
        <w:t>List operating parameters/techniques</w:t>
      </w:r>
    </w:p>
    <w:p w:rsidR="00027ECE" w:rsidRPr="009B0EC0" w:rsidRDefault="00027ECE">
      <w:pPr>
        <w:numPr>
          <w:ilvl w:val="0"/>
          <w:numId w:val="1"/>
        </w:numPr>
        <w:rPr>
          <w:rFonts w:cstheme="majorHAnsi"/>
          <w:color w:val="003262"/>
        </w:rPr>
      </w:pPr>
    </w:p>
    <w:p w:rsidR="00027ECE" w:rsidRDefault="00F96B05" w:rsidP="00D830C7">
      <w:pPr>
        <w:pStyle w:val="Heading1"/>
      </w:pPr>
      <w:bookmarkStart w:id="2" w:name="_Toc68525112"/>
      <w:r>
        <w:t>Section 2 – Hazardous Chemicals</w:t>
      </w:r>
      <w:bookmarkEnd w:id="2"/>
    </w:p>
    <w:p w:rsidR="00027ECE" w:rsidRPr="009B0EC0" w:rsidRDefault="00F96B05">
      <w:pPr>
        <w:rPr>
          <w:rFonts w:cstheme="majorHAnsi"/>
          <w:color w:val="FF0000"/>
        </w:rPr>
        <w:sectPr w:rsidR="00027ECE" w:rsidRPr="009B0EC0">
          <w:headerReference w:type="even" r:id="rId8"/>
          <w:headerReference w:type="default" r:id="rId9"/>
          <w:footerReference w:type="even" r:id="rId10"/>
          <w:footerReference w:type="default" r:id="rId11"/>
          <w:headerReference w:type="first" r:id="rId12"/>
          <w:footerReference w:type="first" r:id="rId13"/>
          <w:pgSz w:w="12240" w:h="15840"/>
          <w:pgMar w:top="0" w:right="720" w:bottom="720" w:left="720" w:header="0" w:footer="0" w:gutter="0"/>
          <w:pgNumType w:start="1"/>
          <w:cols w:space="720"/>
        </w:sectPr>
      </w:pPr>
      <w:r w:rsidRPr="009B0EC0">
        <w:rPr>
          <w:rFonts w:cstheme="majorHAnsi"/>
          <w:color w:val="FF0000"/>
        </w:rPr>
        <w:t xml:space="preserve">In addition to the </w:t>
      </w:r>
      <w:proofErr w:type="gramStart"/>
      <w:r w:rsidRPr="009B0EC0">
        <w:rPr>
          <w:rFonts w:cstheme="majorHAnsi"/>
          <w:color w:val="FF0000"/>
        </w:rPr>
        <w:t>radiation producing</w:t>
      </w:r>
      <w:proofErr w:type="gramEnd"/>
      <w:r w:rsidRPr="009B0EC0">
        <w:rPr>
          <w:rFonts w:cstheme="majorHAnsi"/>
          <w:color w:val="FF0000"/>
        </w:rPr>
        <w:t xml:space="preserve"> machine you will be using, list all other hazardous chemicals used in this experiment.</w:t>
      </w:r>
    </w:p>
    <w:p w:rsidR="00027ECE" w:rsidRDefault="00F96B05" w:rsidP="00D830C7">
      <w:pPr>
        <w:pStyle w:val="Heading1"/>
      </w:pPr>
      <w:bookmarkStart w:id="3" w:name="_Toc68525113"/>
      <w:r>
        <w:t>Section 3 – Potential Hazards</w:t>
      </w:r>
      <w:bookmarkEnd w:id="3"/>
    </w:p>
    <w:p w:rsidR="00027ECE" w:rsidRPr="009B0EC0" w:rsidRDefault="00F96B05">
      <w:pPr>
        <w:spacing w:after="60"/>
        <w:rPr>
          <w:rFonts w:cstheme="majorHAnsi"/>
          <w:color w:val="FF0000"/>
        </w:rPr>
      </w:pPr>
      <w:r w:rsidRPr="009B0EC0">
        <w:rPr>
          <w:rFonts w:cstheme="majorHAnsi"/>
          <w:color w:val="FF0000"/>
        </w:rPr>
        <w:t xml:space="preserve">If there are cryogenic hazards, please address those here (you may cite a cryogens SOP for this purpose). If there are any potential hazards associated with your staining operations, (e.g. Uranyl or Osmium Acetate staining), those </w:t>
      </w:r>
      <w:proofErr w:type="gramStart"/>
      <w:r w:rsidRPr="009B0EC0">
        <w:rPr>
          <w:rFonts w:cstheme="majorHAnsi"/>
          <w:color w:val="FF0000"/>
        </w:rPr>
        <w:t>should be addressed</w:t>
      </w:r>
      <w:proofErr w:type="gramEnd"/>
      <w:r w:rsidRPr="009B0EC0">
        <w:rPr>
          <w:rFonts w:cstheme="majorHAnsi"/>
          <w:color w:val="FF0000"/>
        </w:rPr>
        <w:t xml:space="preserve"> in this section. You may cite previously established staining SOPs here if </w:t>
      </w:r>
      <w:proofErr w:type="gramStart"/>
      <w:r w:rsidRPr="009B0EC0">
        <w:rPr>
          <w:rFonts w:cstheme="majorHAnsi"/>
          <w:color w:val="FF0000"/>
        </w:rPr>
        <w:t>those have already been developed by your lab</w:t>
      </w:r>
      <w:proofErr w:type="gramEnd"/>
      <w:r w:rsidRPr="009B0EC0">
        <w:rPr>
          <w:rFonts w:cstheme="majorHAnsi"/>
          <w:color w:val="FF0000"/>
        </w:rPr>
        <w:t>.</w:t>
      </w:r>
    </w:p>
    <w:p w:rsidR="00027ECE" w:rsidRPr="009B0EC0" w:rsidRDefault="00F96B05">
      <w:pPr>
        <w:rPr>
          <w:rFonts w:cstheme="majorHAnsi"/>
          <w:color w:val="FF0000"/>
        </w:rPr>
      </w:pPr>
      <w:r w:rsidRPr="009B0EC0">
        <w:rPr>
          <w:rFonts w:cstheme="majorHAnsi"/>
          <w:color w:val="FF0000"/>
        </w:rPr>
        <w:t xml:space="preserve">List all potential hazards.  Examples might include biohazards, sharps, electric shock, compressed gas, fire, volatiles, cryogens, etc. </w:t>
      </w:r>
    </w:p>
    <w:p w:rsidR="00027ECE" w:rsidRDefault="00F96B05" w:rsidP="00D830C7">
      <w:pPr>
        <w:pStyle w:val="Heading1"/>
      </w:pPr>
      <w:bookmarkStart w:id="4" w:name="_Toc68525114"/>
      <w:r>
        <w:t>Section 4 – Approvals Required</w:t>
      </w:r>
      <w:bookmarkEnd w:id="4"/>
    </w:p>
    <w:p w:rsidR="00027ECE" w:rsidRPr="00F96B05" w:rsidRDefault="00F96B05" w:rsidP="009B0EC0">
      <w:r w:rsidRPr="00F96B05">
        <w:t xml:space="preserve">RUA Holder and Lab Contact must complete Radiation Producing Machine Safety training and be listed on the lab RUA. </w:t>
      </w:r>
    </w:p>
    <w:p w:rsidR="00027ECE" w:rsidRPr="009B0EC0" w:rsidRDefault="00F96B05">
      <w:r w:rsidRPr="00F96B05">
        <w:t xml:space="preserve">All other users of the electron microscope must review this SOP and receive specific operational training before using the machine. Completion of this training </w:t>
      </w:r>
      <w:proofErr w:type="gramStart"/>
      <w:r w:rsidRPr="00F96B05">
        <w:t>is then documented</w:t>
      </w:r>
      <w:proofErr w:type="gramEnd"/>
      <w:r w:rsidRPr="00F96B05">
        <w:t xml:space="preserve"> by the user’s signature in the machine logbook to acknowledge that the training has been received.</w:t>
      </w:r>
    </w:p>
    <w:p w:rsidR="00027ECE" w:rsidRPr="009B0EC0" w:rsidRDefault="00F96B05">
      <w:pPr>
        <w:rPr>
          <w:rFonts w:cstheme="majorHAnsi"/>
          <w:color w:val="FF0000"/>
        </w:rPr>
      </w:pPr>
      <w:r w:rsidRPr="009B0EC0">
        <w:rPr>
          <w:rFonts w:cstheme="majorHAnsi"/>
          <w:color w:val="FF0000"/>
        </w:rPr>
        <w:t>If your experiment involves biohazards, you may be required to have an approved BUA.</w:t>
      </w:r>
    </w:p>
    <w:p w:rsidR="00027ECE" w:rsidRDefault="00F96B05" w:rsidP="00D830C7">
      <w:pPr>
        <w:pStyle w:val="Heading1"/>
      </w:pPr>
      <w:bookmarkStart w:id="5" w:name="_Toc68525115"/>
      <w:r>
        <w:t>Section 5 – Designated Area</w:t>
      </w:r>
      <w:bookmarkEnd w:id="5"/>
    </w:p>
    <w:p w:rsidR="00027ECE" w:rsidRPr="009B0EC0" w:rsidRDefault="00F96B05">
      <w:pPr>
        <w:rPr>
          <w:rFonts w:cstheme="majorHAnsi"/>
          <w:color w:val="FF0000"/>
        </w:rPr>
      </w:pPr>
      <w:r w:rsidRPr="009B0EC0">
        <w:rPr>
          <w:rFonts w:cstheme="majorHAnsi"/>
          <w:color w:val="FF0000"/>
        </w:rPr>
        <w:t xml:space="preserve">List the authorized areas you plan to work in including any common work areas, etc. </w:t>
      </w:r>
    </w:p>
    <w:p w:rsidR="00027ECE" w:rsidRDefault="00F96B05" w:rsidP="00D830C7">
      <w:pPr>
        <w:pStyle w:val="Heading1"/>
      </w:pPr>
      <w:bookmarkStart w:id="6" w:name="_Toc68525116"/>
      <w:r>
        <w:lastRenderedPageBreak/>
        <w:t>Section 6 – Special Handling Procedures and Storage Requirements</w:t>
      </w:r>
      <w:bookmarkEnd w:id="6"/>
    </w:p>
    <w:p w:rsidR="00027ECE" w:rsidRPr="00F96B05" w:rsidRDefault="00F96B05" w:rsidP="009B0EC0">
      <w:r w:rsidRPr="00F96B05">
        <w:t>Because this electron microscope operates under vacuum, it is not possible to open the microscope during operation and access the beam. For the current and voltage that this electron microscope operates at, the machine body provides sufficient shielding to the operator.</w:t>
      </w:r>
    </w:p>
    <w:p w:rsidR="00027ECE" w:rsidRPr="009B0EC0" w:rsidRDefault="00F96B05">
      <w:pPr>
        <w:rPr>
          <w:rFonts w:cstheme="majorHAnsi"/>
          <w:color w:val="FF0000"/>
        </w:rPr>
      </w:pPr>
      <w:r w:rsidRPr="009B0EC0">
        <w:rPr>
          <w:rFonts w:cstheme="majorHAnsi"/>
          <w:color w:val="FF0000"/>
        </w:rPr>
        <w:t>Describe any special storage requirements for your samples, materials in process, and wastes used with the machine.</w:t>
      </w:r>
    </w:p>
    <w:p w:rsidR="00027ECE" w:rsidRDefault="00F96B05" w:rsidP="00D830C7">
      <w:pPr>
        <w:pStyle w:val="Heading1"/>
      </w:pPr>
      <w:bookmarkStart w:id="7" w:name="_Toc68525117"/>
      <w:r>
        <w:t>Section 7 – Personal Protective Equipment &amp; Individual Monitoring Devices</w:t>
      </w:r>
      <w:bookmarkEnd w:id="7"/>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027ECE" w:rsidRPr="00F96B05">
        <w:tc>
          <w:tcPr>
            <w:tcW w:w="54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27ECE" w:rsidRPr="009B0EC0" w:rsidRDefault="00F96B05">
            <w:pPr>
              <w:numPr>
                <w:ilvl w:val="0"/>
                <w:numId w:val="4"/>
              </w:numPr>
              <w:rPr>
                <w:rFonts w:cstheme="majorHAnsi"/>
                <w:color w:val="FF0000"/>
              </w:rPr>
            </w:pPr>
            <w:r w:rsidRPr="009B0EC0">
              <w:rPr>
                <w:rFonts w:cstheme="majorHAnsi"/>
                <w:color w:val="FF0000"/>
              </w:rPr>
              <w:t>Safety glasses</w:t>
            </w:r>
          </w:p>
          <w:p w:rsidR="00027ECE" w:rsidRPr="009B0EC0" w:rsidRDefault="00F96B05">
            <w:pPr>
              <w:numPr>
                <w:ilvl w:val="0"/>
                <w:numId w:val="4"/>
              </w:numPr>
              <w:rPr>
                <w:rFonts w:cstheme="majorHAnsi"/>
                <w:color w:val="FF0000"/>
              </w:rPr>
            </w:pPr>
            <w:r w:rsidRPr="009B0EC0">
              <w:rPr>
                <w:rFonts w:cstheme="majorHAnsi"/>
                <w:color w:val="FF0000"/>
              </w:rPr>
              <w:t>Close-toed shoes</w:t>
            </w:r>
          </w:p>
          <w:p w:rsidR="00027ECE" w:rsidRPr="009B0EC0" w:rsidRDefault="00F96B05">
            <w:pPr>
              <w:numPr>
                <w:ilvl w:val="0"/>
                <w:numId w:val="4"/>
              </w:numPr>
              <w:rPr>
                <w:rFonts w:cstheme="majorHAnsi"/>
                <w:color w:val="FF0000"/>
              </w:rPr>
            </w:pPr>
            <w:r w:rsidRPr="009B0EC0">
              <w:rPr>
                <w:rFonts w:cstheme="majorHAnsi"/>
                <w:color w:val="FF0000"/>
              </w:rPr>
              <w:t>Clothing that fully covers the legs</w:t>
            </w:r>
          </w:p>
        </w:tc>
        <w:tc>
          <w:tcPr>
            <w:tcW w:w="54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27ECE" w:rsidRPr="009B0EC0" w:rsidRDefault="00F96B05">
            <w:pPr>
              <w:numPr>
                <w:ilvl w:val="0"/>
                <w:numId w:val="2"/>
              </w:numPr>
              <w:rPr>
                <w:rFonts w:cstheme="majorHAnsi"/>
                <w:color w:val="FF0000"/>
              </w:rPr>
            </w:pPr>
            <w:r w:rsidRPr="009B0EC0">
              <w:rPr>
                <w:rFonts w:cstheme="majorHAnsi"/>
                <w:color w:val="FF0000"/>
              </w:rPr>
              <w:t>Gloves (as necessary)</w:t>
            </w:r>
          </w:p>
          <w:p w:rsidR="00027ECE" w:rsidRPr="009B0EC0" w:rsidRDefault="00F96B05">
            <w:pPr>
              <w:widowControl w:val="0"/>
              <w:numPr>
                <w:ilvl w:val="0"/>
                <w:numId w:val="2"/>
              </w:numPr>
              <w:pBdr>
                <w:top w:val="nil"/>
                <w:left w:val="nil"/>
                <w:bottom w:val="nil"/>
                <w:right w:val="nil"/>
                <w:between w:val="nil"/>
              </w:pBdr>
              <w:spacing w:line="240" w:lineRule="auto"/>
              <w:rPr>
                <w:rFonts w:cstheme="majorHAnsi"/>
                <w:color w:val="FF0000"/>
              </w:rPr>
            </w:pPr>
            <w:r w:rsidRPr="009B0EC0">
              <w:rPr>
                <w:rFonts w:cstheme="majorHAnsi"/>
                <w:color w:val="FF0000"/>
              </w:rPr>
              <w:t>Dosimetry (as specified)</w:t>
            </w:r>
          </w:p>
          <w:p w:rsidR="00027ECE" w:rsidRPr="009B0EC0" w:rsidRDefault="00027ECE">
            <w:pPr>
              <w:widowControl w:val="0"/>
              <w:numPr>
                <w:ilvl w:val="0"/>
                <w:numId w:val="2"/>
              </w:numPr>
              <w:pBdr>
                <w:top w:val="nil"/>
                <w:left w:val="nil"/>
                <w:bottom w:val="nil"/>
                <w:right w:val="nil"/>
                <w:between w:val="nil"/>
              </w:pBdr>
              <w:spacing w:line="240" w:lineRule="auto"/>
              <w:rPr>
                <w:rFonts w:cstheme="majorHAnsi"/>
                <w:color w:val="FF0000"/>
              </w:rPr>
            </w:pPr>
          </w:p>
        </w:tc>
      </w:tr>
    </w:tbl>
    <w:p w:rsidR="00027ECE" w:rsidRPr="009B0EC0" w:rsidRDefault="00F96B05">
      <w:pPr>
        <w:rPr>
          <w:rFonts w:eastAsia="Libre Franklin" w:cstheme="majorHAnsi"/>
          <w:color w:val="FF0000"/>
        </w:rPr>
      </w:pPr>
      <w:r w:rsidRPr="009B0EC0">
        <w:rPr>
          <w:rFonts w:eastAsia="Libre Franklin" w:cstheme="majorHAnsi"/>
          <w:color w:val="FF0000"/>
        </w:rPr>
        <w:t xml:space="preserve">List any PPE necessary for the ancillary hazards identified in Section 3. Examples </w:t>
      </w:r>
      <w:proofErr w:type="gramStart"/>
      <w:r w:rsidRPr="009B0EC0">
        <w:rPr>
          <w:rFonts w:eastAsia="Libre Franklin" w:cstheme="majorHAnsi"/>
          <w:color w:val="FF0000"/>
        </w:rPr>
        <w:t>are given</w:t>
      </w:r>
      <w:proofErr w:type="gramEnd"/>
      <w:r w:rsidRPr="009B0EC0">
        <w:rPr>
          <w:rFonts w:eastAsia="Libre Franklin" w:cstheme="majorHAnsi"/>
          <w:color w:val="FF0000"/>
        </w:rPr>
        <w:t xml:space="preserve"> above.</w:t>
      </w:r>
    </w:p>
    <w:p w:rsidR="00027ECE" w:rsidRDefault="00F96B05" w:rsidP="00D830C7">
      <w:pPr>
        <w:pStyle w:val="Heading1"/>
      </w:pPr>
      <w:bookmarkStart w:id="8" w:name="_gaygweyhp6pc" w:colFirst="0" w:colLast="0"/>
      <w:bookmarkStart w:id="9" w:name="_Toc68525118"/>
      <w:bookmarkEnd w:id="8"/>
      <w:r>
        <w:t>Section 8 – Engineering/Security/Ventilation Controls</w:t>
      </w:r>
      <w:bookmarkEnd w:id="9"/>
    </w:p>
    <w:p w:rsidR="00027ECE" w:rsidRPr="00F96B05" w:rsidRDefault="00F96B05" w:rsidP="009B0EC0">
      <w:r w:rsidRPr="00F96B05">
        <w:t>Because electron microscopes operate under vacuum, it is not possible to open the microscope during operation and access the beam.</w:t>
      </w:r>
    </w:p>
    <w:p w:rsidR="00027ECE" w:rsidRPr="009B0EC0" w:rsidRDefault="00F96B05">
      <w:pPr>
        <w:rPr>
          <w:rFonts w:cstheme="majorHAnsi"/>
        </w:rPr>
      </w:pPr>
      <w:r w:rsidRPr="009B0EC0">
        <w:rPr>
          <w:rFonts w:cstheme="majorHAnsi"/>
          <w:color w:val="FF0000"/>
        </w:rPr>
        <w:t xml:space="preserve">List the security methods employed to prevent theft and unauthorized use of the electron microscope. For </w:t>
      </w:r>
      <w:proofErr w:type="gramStart"/>
      <w:r w:rsidRPr="009B0EC0">
        <w:rPr>
          <w:rFonts w:cstheme="majorHAnsi"/>
          <w:color w:val="FF0000"/>
        </w:rPr>
        <w:t>example:</w:t>
      </w:r>
      <w:proofErr w:type="gramEnd"/>
      <w:r w:rsidRPr="009B0EC0">
        <w:rPr>
          <w:rFonts w:cstheme="majorHAnsi"/>
          <w:color w:val="FF0000"/>
        </w:rPr>
        <w:t xml:space="preserve"> The Electron Microscope is controlled by computer password protection and/or access to the room is restricted by card key access.</w:t>
      </w:r>
    </w:p>
    <w:p w:rsidR="00D830C7" w:rsidRDefault="00D830C7">
      <w:pPr>
        <w:rPr>
          <w:b/>
          <w:sz w:val="32"/>
          <w:szCs w:val="32"/>
        </w:rPr>
      </w:pPr>
      <w:bookmarkStart w:id="10" w:name="_Toc68525119"/>
      <w:r>
        <w:br w:type="page"/>
      </w:r>
    </w:p>
    <w:p w:rsidR="00027ECE" w:rsidRDefault="00F96B05" w:rsidP="00D830C7">
      <w:pPr>
        <w:pStyle w:val="Heading1"/>
      </w:pPr>
      <w:r>
        <w:t>Section 9 – Accident Procedures</w:t>
      </w:r>
      <w:bookmarkEnd w:id="10"/>
    </w:p>
    <w:p w:rsidR="00027ECE" w:rsidRPr="009B0EC0" w:rsidRDefault="00F96B05">
      <w:pPr>
        <w:rPr>
          <w:rFonts w:cstheme="majorHAnsi"/>
        </w:rPr>
      </w:pPr>
      <w:r w:rsidRPr="009B0EC0">
        <w:rPr>
          <w:rFonts w:cstheme="majorHAnsi"/>
        </w:rPr>
        <w:t xml:space="preserve">Radiation Safety </w:t>
      </w:r>
      <w:proofErr w:type="gramStart"/>
      <w:r w:rsidRPr="009B0EC0">
        <w:rPr>
          <w:rFonts w:cstheme="majorHAnsi"/>
        </w:rPr>
        <w:t>must be notified</w:t>
      </w:r>
      <w:proofErr w:type="gramEnd"/>
      <w:r w:rsidRPr="009B0EC0">
        <w:rPr>
          <w:rFonts w:cstheme="majorHAnsi"/>
        </w:rPr>
        <w:t xml:space="preserve"> immediately of any of the following situations</w:t>
      </w:r>
    </w:p>
    <w:p w:rsidR="00027ECE" w:rsidRPr="009B0EC0" w:rsidRDefault="00F96B05">
      <w:pPr>
        <w:numPr>
          <w:ilvl w:val="0"/>
          <w:numId w:val="5"/>
        </w:numPr>
        <w:rPr>
          <w:rFonts w:cstheme="majorHAnsi"/>
        </w:rPr>
      </w:pPr>
      <w:r w:rsidRPr="009B0EC0">
        <w:rPr>
          <w:rFonts w:cstheme="majorHAnsi"/>
        </w:rPr>
        <w:t>Loss of control</w:t>
      </w:r>
    </w:p>
    <w:p w:rsidR="00027ECE" w:rsidRPr="009B0EC0" w:rsidRDefault="00F96B05">
      <w:pPr>
        <w:numPr>
          <w:ilvl w:val="0"/>
          <w:numId w:val="5"/>
        </w:numPr>
        <w:rPr>
          <w:rFonts w:cstheme="majorHAnsi"/>
        </w:rPr>
      </w:pPr>
      <w:r w:rsidRPr="009B0EC0">
        <w:rPr>
          <w:rFonts w:cstheme="majorHAnsi"/>
        </w:rPr>
        <w:t>Unauthorized use</w:t>
      </w:r>
    </w:p>
    <w:p w:rsidR="00027ECE" w:rsidRPr="009B0EC0" w:rsidRDefault="00F96B05">
      <w:pPr>
        <w:numPr>
          <w:ilvl w:val="0"/>
          <w:numId w:val="5"/>
        </w:numPr>
        <w:rPr>
          <w:rFonts w:cstheme="majorHAnsi"/>
        </w:rPr>
      </w:pPr>
      <w:r w:rsidRPr="009B0EC0">
        <w:rPr>
          <w:rFonts w:cstheme="majorHAnsi"/>
        </w:rPr>
        <w:t>Theft of radiation producing machine(s)</w:t>
      </w:r>
    </w:p>
    <w:p w:rsidR="00027ECE" w:rsidRPr="009B0EC0" w:rsidRDefault="00F96B05">
      <w:pPr>
        <w:rPr>
          <w:rFonts w:cstheme="majorHAnsi"/>
        </w:rPr>
      </w:pPr>
      <w:r w:rsidRPr="009B0EC0">
        <w:rPr>
          <w:rFonts w:cstheme="majorHAnsi"/>
        </w:rPr>
        <w:t>In the event of theft</w:t>
      </w:r>
    </w:p>
    <w:p w:rsidR="00027ECE" w:rsidRPr="009B0EC0" w:rsidRDefault="00F96B05">
      <w:pPr>
        <w:numPr>
          <w:ilvl w:val="0"/>
          <w:numId w:val="5"/>
        </w:numPr>
        <w:rPr>
          <w:rFonts w:cstheme="majorHAnsi"/>
        </w:rPr>
      </w:pPr>
      <w:r w:rsidRPr="009B0EC0">
        <w:rPr>
          <w:rFonts w:cstheme="majorHAnsi"/>
        </w:rPr>
        <w:t xml:space="preserve">During business hours call the </w:t>
      </w:r>
      <w:r w:rsidRPr="009B0EC0">
        <w:rPr>
          <w:rFonts w:cstheme="majorHAnsi"/>
          <w:b/>
        </w:rPr>
        <w:t>EH&amp;S main line at 642-3073</w:t>
      </w:r>
    </w:p>
    <w:p w:rsidR="00027ECE" w:rsidRPr="009B0EC0" w:rsidRDefault="00F96B05">
      <w:pPr>
        <w:numPr>
          <w:ilvl w:val="0"/>
          <w:numId w:val="5"/>
        </w:numPr>
        <w:rPr>
          <w:rFonts w:cstheme="majorHAnsi"/>
        </w:rPr>
      </w:pPr>
      <w:r w:rsidRPr="009B0EC0">
        <w:rPr>
          <w:rFonts w:cstheme="majorHAnsi"/>
        </w:rPr>
        <w:t xml:space="preserve">After hours and on the weekends call </w:t>
      </w:r>
      <w:r w:rsidRPr="009B0EC0">
        <w:rPr>
          <w:rFonts w:cstheme="majorHAnsi"/>
          <w:b/>
        </w:rPr>
        <w:t>UCPD at 642-3333</w:t>
      </w:r>
    </w:p>
    <w:p w:rsidR="00027ECE" w:rsidRDefault="00F96B05" w:rsidP="00D830C7">
      <w:pPr>
        <w:pStyle w:val="Heading1"/>
      </w:pPr>
      <w:bookmarkStart w:id="11" w:name="_Toc68525120"/>
      <w:r>
        <w:t>Section 10 – Maintenance/Removal</w:t>
      </w:r>
      <w:bookmarkEnd w:id="11"/>
    </w:p>
    <w:p w:rsidR="00027ECE" w:rsidRPr="009B0EC0" w:rsidRDefault="00F96B05">
      <w:pPr>
        <w:spacing w:after="60"/>
        <w:rPr>
          <w:rFonts w:cstheme="majorHAnsi"/>
        </w:rPr>
      </w:pPr>
      <w:proofErr w:type="gramStart"/>
      <w:r w:rsidRPr="009B0EC0">
        <w:rPr>
          <w:rFonts w:cstheme="majorHAnsi"/>
        </w:rPr>
        <w:t>All machine repairs will be performed by qualified personnel</w:t>
      </w:r>
      <w:proofErr w:type="gramEnd"/>
      <w:r w:rsidRPr="009B0EC0">
        <w:rPr>
          <w:rFonts w:cstheme="majorHAnsi"/>
        </w:rPr>
        <w:t>.</w:t>
      </w:r>
    </w:p>
    <w:p w:rsidR="00027ECE" w:rsidRPr="009B0EC0" w:rsidRDefault="00F96B05" w:rsidP="00D830C7">
      <w:pPr>
        <w:rPr>
          <w:rFonts w:cstheme="majorHAnsi"/>
        </w:rPr>
      </w:pPr>
      <w:r w:rsidRPr="009B0EC0">
        <w:rPr>
          <w:rFonts w:cstheme="majorHAnsi"/>
        </w:rPr>
        <w:t xml:space="preserve">Machines that </w:t>
      </w:r>
      <w:proofErr w:type="gramStart"/>
      <w:r w:rsidRPr="009B0EC0">
        <w:rPr>
          <w:rFonts w:cstheme="majorHAnsi"/>
        </w:rPr>
        <w:t>are moved</w:t>
      </w:r>
      <w:proofErr w:type="gramEnd"/>
      <w:r w:rsidRPr="009B0EC0">
        <w:rPr>
          <w:rFonts w:cstheme="majorHAnsi"/>
        </w:rPr>
        <w:t xml:space="preserve"> from their current approved location require prior notification to EHS&amp;S to verify that the new location is appropriate for use and change of registration with the State of California. Transfer, sale, or disposal of machines to another user or institution similarly requires notification to the State of California within 30 days.</w:t>
      </w:r>
      <w:bookmarkStart w:id="12" w:name="_nyiwg97fbg7d" w:colFirst="0" w:colLast="0"/>
      <w:bookmarkEnd w:id="12"/>
    </w:p>
    <w:p w:rsidR="00027ECE" w:rsidRDefault="00F96B05" w:rsidP="00D830C7">
      <w:pPr>
        <w:pStyle w:val="Heading1"/>
      </w:pPr>
      <w:bookmarkStart w:id="13" w:name="_Toc68525122"/>
      <w:r>
        <w:t>Section 12 – Training Documentation</w:t>
      </w:r>
      <w:bookmarkEnd w:id="13"/>
    </w:p>
    <w:p w:rsidR="00027ECE" w:rsidRPr="009B0EC0" w:rsidRDefault="00F96B05">
      <w:pPr>
        <w:rPr>
          <w:rFonts w:cstheme="majorHAnsi"/>
        </w:rPr>
      </w:pPr>
      <w:r w:rsidRPr="009B0EC0">
        <w:rPr>
          <w:rFonts w:cstheme="majorHAnsi"/>
        </w:rPr>
        <w:t xml:space="preserve">To access the standard operating procedures for an RUA on the </w:t>
      </w:r>
      <w:hyperlink r:id="rId14">
        <w:r w:rsidRPr="009B0EC0">
          <w:rPr>
            <w:rFonts w:cstheme="majorHAnsi"/>
            <w:color w:val="1155CC"/>
            <w:u w:val="single"/>
          </w:rPr>
          <w:t>UC Learning Center</w:t>
        </w:r>
      </w:hyperlink>
      <w:r w:rsidRPr="009B0EC0">
        <w:rPr>
          <w:rFonts w:cstheme="majorHAnsi"/>
        </w:rPr>
        <w:t>:</w:t>
      </w:r>
    </w:p>
    <w:p w:rsidR="00027ECE" w:rsidRPr="009B0EC0" w:rsidRDefault="00F96B05">
      <w:pPr>
        <w:numPr>
          <w:ilvl w:val="0"/>
          <w:numId w:val="6"/>
        </w:numPr>
        <w:rPr>
          <w:rFonts w:cstheme="majorHAnsi"/>
        </w:rPr>
      </w:pPr>
      <w:r w:rsidRPr="009B0EC0">
        <w:rPr>
          <w:rFonts w:cstheme="majorHAnsi"/>
        </w:rPr>
        <w:t xml:space="preserve">Select </w:t>
      </w:r>
      <w:r w:rsidRPr="009B0EC0">
        <w:rPr>
          <w:rFonts w:cstheme="majorHAnsi"/>
          <w:i/>
        </w:rPr>
        <w:t>Find A Course</w:t>
      </w:r>
      <w:r w:rsidRPr="009B0EC0">
        <w:rPr>
          <w:rFonts w:cstheme="majorHAnsi"/>
        </w:rPr>
        <w:t xml:space="preserve"> from the home page</w:t>
      </w:r>
    </w:p>
    <w:p w:rsidR="00027ECE" w:rsidRPr="009B0EC0" w:rsidRDefault="00F96B05">
      <w:pPr>
        <w:numPr>
          <w:ilvl w:val="0"/>
          <w:numId w:val="6"/>
        </w:numPr>
        <w:rPr>
          <w:rFonts w:cstheme="majorHAnsi"/>
        </w:rPr>
      </w:pPr>
      <w:r w:rsidRPr="009B0EC0">
        <w:rPr>
          <w:rFonts w:cstheme="majorHAnsi"/>
        </w:rPr>
        <w:t>Enter only your RUA number in the search bar (e.g., 5421)</w:t>
      </w:r>
    </w:p>
    <w:p w:rsidR="00027ECE" w:rsidRPr="009B0EC0" w:rsidRDefault="00F96B05" w:rsidP="009B0EC0">
      <w:pPr>
        <w:numPr>
          <w:ilvl w:val="0"/>
          <w:numId w:val="6"/>
        </w:numPr>
        <w:rPr>
          <w:rFonts w:cstheme="majorHAnsi"/>
        </w:rPr>
      </w:pPr>
      <w:r w:rsidRPr="009B0EC0">
        <w:rPr>
          <w:rFonts w:cstheme="majorHAnsi"/>
        </w:rPr>
        <w:t xml:space="preserve">A list of all SOPs for your RUA </w:t>
      </w:r>
      <w:proofErr w:type="gramStart"/>
      <w:r w:rsidRPr="009B0EC0">
        <w:rPr>
          <w:rFonts w:cstheme="majorHAnsi"/>
        </w:rPr>
        <w:t>should be displayed</w:t>
      </w:r>
      <w:proofErr w:type="gramEnd"/>
      <w:r w:rsidRPr="009B0EC0">
        <w:rPr>
          <w:rFonts w:cstheme="majorHAnsi"/>
        </w:rPr>
        <w:t xml:space="preserve">. If any SOP is missing, contact </w:t>
      </w:r>
      <w:hyperlink r:id="rId15">
        <w:r w:rsidRPr="009B0EC0">
          <w:rPr>
            <w:rFonts w:cstheme="majorHAnsi"/>
            <w:color w:val="1155CC"/>
            <w:u w:val="single"/>
          </w:rPr>
          <w:t>radsafety@berkeley.edu</w:t>
        </w:r>
      </w:hyperlink>
      <w:r w:rsidRPr="009B0EC0">
        <w:rPr>
          <w:rFonts w:cstheme="majorHAnsi"/>
        </w:rPr>
        <w:t>.</w:t>
      </w:r>
      <w:bookmarkStart w:id="14" w:name="_GoBack"/>
      <w:bookmarkEnd w:id="14"/>
    </w:p>
    <w:p w:rsidR="00027ECE" w:rsidRPr="00F96B05" w:rsidRDefault="00F96B05">
      <w:pPr>
        <w:rPr>
          <w:rFonts w:cstheme="majorHAnsi"/>
          <w:sz w:val="24"/>
          <w:szCs w:val="24"/>
        </w:rPr>
      </w:pPr>
      <w:r w:rsidRPr="009B0EC0">
        <w:rPr>
          <w:rFonts w:cstheme="majorHAnsi"/>
        </w:rPr>
        <w:t xml:space="preserve">If you are unable to access the SOP using the </w:t>
      </w:r>
      <w:hyperlink r:id="rId16">
        <w:r w:rsidRPr="009B0EC0">
          <w:rPr>
            <w:rFonts w:cstheme="majorHAnsi"/>
            <w:color w:val="1155CC"/>
            <w:u w:val="single"/>
          </w:rPr>
          <w:t>UC Learning Center</w:t>
        </w:r>
      </w:hyperlink>
      <w:r w:rsidRPr="009B0EC0">
        <w:rPr>
          <w:rFonts w:cstheme="majorHAnsi"/>
        </w:rPr>
        <w:t>, and have a time-sensitive need to complete SOP training, you may document completion by signing below. A Radiation Safety team member will collect signatures to upload to the UC Learning Center during the next scheduled routine survey.</w:t>
      </w:r>
      <w:r w:rsidRPr="00F96B05">
        <w:rPr>
          <w:rFonts w:cstheme="majorHAnsi"/>
          <w:sz w:val="24"/>
          <w:szCs w:val="24"/>
        </w:rPr>
        <w:br w:type="page"/>
      </w:r>
    </w:p>
    <w:p w:rsidR="00027ECE" w:rsidRPr="00F96B05" w:rsidRDefault="00F96B05" w:rsidP="00D830C7">
      <w:pPr>
        <w:pStyle w:val="Heading1"/>
      </w:pPr>
      <w:bookmarkStart w:id="15" w:name="_Toc68525123"/>
      <w:r w:rsidRPr="00F96B05">
        <w:t>Offline Training Verification</w:t>
      </w:r>
      <w:bookmarkEnd w:id="15"/>
    </w:p>
    <w:p w:rsidR="00027ECE" w:rsidRPr="00F96B05" w:rsidRDefault="00F96B05">
      <w:pPr>
        <w:jc w:val="center"/>
        <w:rPr>
          <w:rFonts w:cstheme="majorHAnsi"/>
          <w:sz w:val="24"/>
          <w:szCs w:val="24"/>
        </w:rPr>
      </w:pPr>
      <w:r w:rsidRPr="00F96B05">
        <w:rPr>
          <w:rFonts w:cstheme="majorHAnsi"/>
          <w:sz w:val="24"/>
          <w:szCs w:val="24"/>
        </w:rPr>
        <w:t>With my signature, I agree that I have read and understand this Standard Operating Procedure.</w:t>
      </w:r>
    </w:p>
    <w:tbl>
      <w:tblPr>
        <w:tblStyle w:val="a2"/>
        <w:tblW w:w="10800" w:type="dxa"/>
        <w:tblBorders>
          <w:top w:val="single" w:sz="8" w:space="0" w:color="073763"/>
          <w:left w:val="single" w:sz="8" w:space="0" w:color="073763"/>
          <w:bottom w:val="single" w:sz="8" w:space="0" w:color="073763"/>
          <w:right w:val="single" w:sz="8" w:space="0" w:color="073763"/>
          <w:insideH w:val="single" w:sz="8" w:space="0" w:color="073763"/>
          <w:insideV w:val="single" w:sz="8" w:space="0" w:color="073763"/>
        </w:tblBorders>
        <w:tblLayout w:type="fixed"/>
        <w:tblLook w:val="0600" w:firstRow="0" w:lastRow="0" w:firstColumn="0" w:lastColumn="0" w:noHBand="1" w:noVBand="1"/>
      </w:tblPr>
      <w:tblGrid>
        <w:gridCol w:w="4560"/>
        <w:gridCol w:w="4695"/>
        <w:gridCol w:w="1545"/>
      </w:tblGrid>
      <w:tr w:rsidR="00027ECE" w:rsidRPr="009B0EC0" w:rsidTr="00F96B05">
        <w:tc>
          <w:tcPr>
            <w:tcW w:w="4560" w:type="dxa"/>
            <w:shd w:val="clear" w:color="auto" w:fill="auto"/>
            <w:tcMar>
              <w:top w:w="100" w:type="dxa"/>
              <w:left w:w="100" w:type="dxa"/>
              <w:bottom w:w="100" w:type="dxa"/>
              <w:right w:w="100" w:type="dxa"/>
            </w:tcMar>
          </w:tcPr>
          <w:p w:rsidR="00027ECE" w:rsidRPr="009B0EC0" w:rsidRDefault="00F96B05" w:rsidP="009B0EC0">
            <w:pPr>
              <w:widowControl w:val="0"/>
              <w:pBdr>
                <w:top w:val="nil"/>
                <w:left w:val="nil"/>
                <w:bottom w:val="nil"/>
                <w:right w:val="nil"/>
                <w:between w:val="nil"/>
              </w:pBdr>
              <w:spacing w:before="0" w:after="0" w:line="240" w:lineRule="auto"/>
              <w:jc w:val="center"/>
              <w:rPr>
                <w:rFonts w:cstheme="majorHAnsi"/>
                <w:b/>
              </w:rPr>
            </w:pPr>
            <w:r w:rsidRPr="009B0EC0">
              <w:rPr>
                <w:rFonts w:cstheme="majorHAnsi"/>
                <w:b/>
              </w:rPr>
              <w:t>Name (Printed)</w:t>
            </w:r>
          </w:p>
        </w:tc>
        <w:tc>
          <w:tcPr>
            <w:tcW w:w="4695" w:type="dxa"/>
            <w:shd w:val="clear" w:color="auto" w:fill="auto"/>
            <w:tcMar>
              <w:top w:w="100" w:type="dxa"/>
              <w:left w:w="100" w:type="dxa"/>
              <w:bottom w:w="100" w:type="dxa"/>
              <w:right w:w="100" w:type="dxa"/>
            </w:tcMar>
          </w:tcPr>
          <w:p w:rsidR="00027ECE" w:rsidRPr="009B0EC0" w:rsidRDefault="00F96B05" w:rsidP="009B0EC0">
            <w:pPr>
              <w:widowControl w:val="0"/>
              <w:pBdr>
                <w:top w:val="nil"/>
                <w:left w:val="nil"/>
                <w:bottom w:val="nil"/>
                <w:right w:val="nil"/>
                <w:between w:val="nil"/>
              </w:pBdr>
              <w:spacing w:before="0" w:after="0" w:line="240" w:lineRule="auto"/>
              <w:jc w:val="center"/>
              <w:rPr>
                <w:rFonts w:cstheme="majorHAnsi"/>
                <w:b/>
              </w:rPr>
            </w:pPr>
            <w:r w:rsidRPr="009B0EC0">
              <w:rPr>
                <w:rFonts w:cstheme="majorHAnsi"/>
                <w:b/>
              </w:rPr>
              <w:t>Signature</w:t>
            </w:r>
          </w:p>
        </w:tc>
        <w:tc>
          <w:tcPr>
            <w:tcW w:w="1545" w:type="dxa"/>
            <w:shd w:val="clear" w:color="auto" w:fill="auto"/>
            <w:tcMar>
              <w:top w:w="100" w:type="dxa"/>
              <w:left w:w="100" w:type="dxa"/>
              <w:bottom w:w="100" w:type="dxa"/>
              <w:right w:w="100" w:type="dxa"/>
            </w:tcMar>
          </w:tcPr>
          <w:p w:rsidR="00027ECE" w:rsidRPr="009B0EC0" w:rsidRDefault="00F96B05" w:rsidP="009B0EC0">
            <w:pPr>
              <w:widowControl w:val="0"/>
              <w:pBdr>
                <w:top w:val="nil"/>
                <w:left w:val="nil"/>
                <w:bottom w:val="nil"/>
                <w:right w:val="nil"/>
                <w:between w:val="nil"/>
              </w:pBdr>
              <w:spacing w:before="0" w:after="0" w:line="240" w:lineRule="auto"/>
              <w:jc w:val="center"/>
              <w:rPr>
                <w:rFonts w:cstheme="majorHAnsi"/>
                <w:b/>
              </w:rPr>
            </w:pPr>
            <w:r w:rsidRPr="009B0EC0">
              <w:rPr>
                <w:rFonts w:cstheme="majorHAnsi"/>
                <w:b/>
              </w:rPr>
              <w:t>Date</w:t>
            </w:r>
          </w:p>
        </w:tc>
      </w:tr>
      <w:tr w:rsidR="00027ECE" w:rsidRPr="009B0EC0" w:rsidTr="00F96B05">
        <w:tc>
          <w:tcPr>
            <w:tcW w:w="4560"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c>
          <w:tcPr>
            <w:tcW w:w="4695"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c>
          <w:tcPr>
            <w:tcW w:w="1545"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r>
      <w:tr w:rsidR="00027ECE" w:rsidRPr="009B0EC0" w:rsidTr="00F96B05">
        <w:tc>
          <w:tcPr>
            <w:tcW w:w="4560"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c>
          <w:tcPr>
            <w:tcW w:w="4695"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c>
          <w:tcPr>
            <w:tcW w:w="1545"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r>
      <w:tr w:rsidR="00027ECE" w:rsidRPr="009B0EC0" w:rsidTr="00F96B05">
        <w:tc>
          <w:tcPr>
            <w:tcW w:w="4560"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c>
          <w:tcPr>
            <w:tcW w:w="4695"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c>
          <w:tcPr>
            <w:tcW w:w="1545"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r>
      <w:tr w:rsidR="00027ECE" w:rsidRPr="009B0EC0" w:rsidTr="00F96B05">
        <w:tc>
          <w:tcPr>
            <w:tcW w:w="4560"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c>
          <w:tcPr>
            <w:tcW w:w="4695"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c>
          <w:tcPr>
            <w:tcW w:w="1545"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r>
      <w:tr w:rsidR="00027ECE" w:rsidRPr="009B0EC0" w:rsidTr="00F96B05">
        <w:tc>
          <w:tcPr>
            <w:tcW w:w="4560"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c>
          <w:tcPr>
            <w:tcW w:w="4695"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c>
          <w:tcPr>
            <w:tcW w:w="1545"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r>
      <w:tr w:rsidR="00027ECE" w:rsidRPr="009B0EC0" w:rsidTr="00F96B05">
        <w:tc>
          <w:tcPr>
            <w:tcW w:w="4560"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c>
          <w:tcPr>
            <w:tcW w:w="4695"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c>
          <w:tcPr>
            <w:tcW w:w="1545"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r>
      <w:tr w:rsidR="00027ECE" w:rsidRPr="009B0EC0" w:rsidTr="00F96B05">
        <w:tc>
          <w:tcPr>
            <w:tcW w:w="4560"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c>
          <w:tcPr>
            <w:tcW w:w="4695"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c>
          <w:tcPr>
            <w:tcW w:w="1545"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r>
      <w:tr w:rsidR="00027ECE" w:rsidRPr="009B0EC0" w:rsidTr="00F96B05">
        <w:tc>
          <w:tcPr>
            <w:tcW w:w="4560"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c>
          <w:tcPr>
            <w:tcW w:w="4695"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c>
          <w:tcPr>
            <w:tcW w:w="1545"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r>
      <w:tr w:rsidR="00027ECE" w:rsidRPr="009B0EC0" w:rsidTr="00F96B05">
        <w:tc>
          <w:tcPr>
            <w:tcW w:w="4560"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c>
          <w:tcPr>
            <w:tcW w:w="4695"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c>
          <w:tcPr>
            <w:tcW w:w="1545"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r>
      <w:tr w:rsidR="00027ECE" w:rsidRPr="009B0EC0" w:rsidTr="00F96B05">
        <w:tc>
          <w:tcPr>
            <w:tcW w:w="4560"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c>
          <w:tcPr>
            <w:tcW w:w="4695"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c>
          <w:tcPr>
            <w:tcW w:w="1545"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r>
      <w:tr w:rsidR="00027ECE" w:rsidRPr="009B0EC0" w:rsidTr="00F96B05">
        <w:tc>
          <w:tcPr>
            <w:tcW w:w="4560"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c>
          <w:tcPr>
            <w:tcW w:w="4695"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c>
          <w:tcPr>
            <w:tcW w:w="1545"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r>
      <w:tr w:rsidR="00027ECE" w:rsidRPr="009B0EC0" w:rsidTr="00F96B05">
        <w:tc>
          <w:tcPr>
            <w:tcW w:w="4560"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c>
          <w:tcPr>
            <w:tcW w:w="4695"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c>
          <w:tcPr>
            <w:tcW w:w="1545"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r>
      <w:tr w:rsidR="00027ECE" w:rsidRPr="009B0EC0" w:rsidTr="00F96B05">
        <w:tc>
          <w:tcPr>
            <w:tcW w:w="4560"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c>
          <w:tcPr>
            <w:tcW w:w="4695"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c>
          <w:tcPr>
            <w:tcW w:w="1545"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r>
      <w:tr w:rsidR="00027ECE" w:rsidRPr="009B0EC0" w:rsidTr="00F96B05">
        <w:tc>
          <w:tcPr>
            <w:tcW w:w="4560"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c>
          <w:tcPr>
            <w:tcW w:w="4695"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c>
          <w:tcPr>
            <w:tcW w:w="1545"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r>
      <w:tr w:rsidR="00027ECE" w:rsidRPr="009B0EC0" w:rsidTr="00F96B05">
        <w:tc>
          <w:tcPr>
            <w:tcW w:w="4560"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c>
          <w:tcPr>
            <w:tcW w:w="4695"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c>
          <w:tcPr>
            <w:tcW w:w="1545"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r>
      <w:tr w:rsidR="00027ECE" w:rsidRPr="009B0EC0" w:rsidTr="00F96B05">
        <w:tc>
          <w:tcPr>
            <w:tcW w:w="4560"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c>
          <w:tcPr>
            <w:tcW w:w="4695"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c>
          <w:tcPr>
            <w:tcW w:w="1545"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r>
      <w:tr w:rsidR="00027ECE" w:rsidRPr="009B0EC0" w:rsidTr="00F96B05">
        <w:tc>
          <w:tcPr>
            <w:tcW w:w="4560"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c>
          <w:tcPr>
            <w:tcW w:w="4695"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c>
          <w:tcPr>
            <w:tcW w:w="1545"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r>
      <w:tr w:rsidR="00027ECE" w:rsidRPr="009B0EC0" w:rsidTr="00F96B05">
        <w:tc>
          <w:tcPr>
            <w:tcW w:w="4560"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c>
          <w:tcPr>
            <w:tcW w:w="4695"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c>
          <w:tcPr>
            <w:tcW w:w="1545" w:type="dxa"/>
            <w:shd w:val="clear" w:color="auto" w:fill="auto"/>
            <w:tcMar>
              <w:top w:w="100" w:type="dxa"/>
              <w:left w:w="100" w:type="dxa"/>
              <w:bottom w:w="100" w:type="dxa"/>
              <w:right w:w="100" w:type="dxa"/>
            </w:tcMar>
          </w:tcPr>
          <w:p w:rsidR="00027ECE" w:rsidRPr="009B0EC0" w:rsidRDefault="00027ECE" w:rsidP="009B0EC0">
            <w:pPr>
              <w:widowControl w:val="0"/>
              <w:pBdr>
                <w:top w:val="nil"/>
                <w:left w:val="nil"/>
                <w:bottom w:val="nil"/>
                <w:right w:val="nil"/>
                <w:between w:val="nil"/>
              </w:pBdr>
              <w:spacing w:before="0" w:after="0" w:line="240" w:lineRule="auto"/>
              <w:rPr>
                <w:rFonts w:cstheme="majorHAnsi"/>
              </w:rPr>
            </w:pPr>
          </w:p>
        </w:tc>
      </w:tr>
    </w:tbl>
    <w:p w:rsidR="00027ECE" w:rsidRPr="009B0EC0" w:rsidRDefault="00027ECE" w:rsidP="009B0EC0">
      <w:pPr>
        <w:spacing w:before="0" w:after="0"/>
        <w:rPr>
          <w:rFonts w:cstheme="majorHAnsi"/>
        </w:rPr>
      </w:pPr>
    </w:p>
    <w:sectPr w:rsidR="00027ECE" w:rsidRPr="009B0EC0">
      <w:type w:val="continuous"/>
      <w:pgSz w:w="12240" w:h="15840"/>
      <w:pgMar w:top="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030" w:rsidRDefault="00F96B05">
      <w:pPr>
        <w:spacing w:line="240" w:lineRule="auto"/>
      </w:pPr>
      <w:r>
        <w:separator/>
      </w:r>
    </w:p>
  </w:endnote>
  <w:endnote w:type="continuationSeparator" w:id="0">
    <w:p w:rsidR="00526030" w:rsidRDefault="00F96B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Ope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Open Sans Semi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Libre Franklin">
    <w:altName w:val="Times New Roman"/>
    <w:charset w:val="00"/>
    <w:family w:val="auto"/>
    <w:pitch w:val="default"/>
  </w:font>
  <w:font w:name="Libre Franklin Thin">
    <w:altName w:val="Times New Roman"/>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B05" w:rsidRPr="00F96B05" w:rsidRDefault="00F96B05">
    <w:pPr>
      <w:pStyle w:val="Footer"/>
      <w:rPr>
        <w:rFonts w:cstheme="maj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ECE" w:rsidRPr="00F96B05" w:rsidRDefault="00F96B05">
    <w:pPr>
      <w:jc w:val="center"/>
      <w:rPr>
        <w:rFonts w:eastAsia="Libre Franklin" w:cstheme="majorHAnsi"/>
        <w:b/>
        <w:color w:val="000000"/>
        <w:sz w:val="18"/>
        <w:szCs w:val="18"/>
      </w:rPr>
    </w:pPr>
    <w:r w:rsidRPr="00F96B05">
      <w:rPr>
        <w:rFonts w:eastAsia="Libre Franklin" w:cstheme="majorHAnsi"/>
        <w:b/>
        <w:color w:val="000000"/>
        <w:sz w:val="18"/>
        <w:szCs w:val="18"/>
      </w:rPr>
      <w:t xml:space="preserve">Page </w:t>
    </w:r>
    <w:r w:rsidRPr="00F96B05">
      <w:rPr>
        <w:rFonts w:eastAsia="Libre Franklin" w:cstheme="majorHAnsi"/>
        <w:b/>
        <w:color w:val="000000"/>
        <w:sz w:val="18"/>
        <w:szCs w:val="18"/>
      </w:rPr>
      <w:fldChar w:fldCharType="begin"/>
    </w:r>
    <w:r w:rsidRPr="00F96B05">
      <w:rPr>
        <w:rFonts w:eastAsia="Libre Franklin" w:cstheme="majorHAnsi"/>
        <w:b/>
        <w:color w:val="000000"/>
        <w:sz w:val="18"/>
        <w:szCs w:val="18"/>
      </w:rPr>
      <w:instrText>PAGE</w:instrText>
    </w:r>
    <w:r w:rsidRPr="00F96B05">
      <w:rPr>
        <w:rFonts w:eastAsia="Libre Franklin" w:cstheme="majorHAnsi"/>
        <w:b/>
        <w:color w:val="000000"/>
        <w:sz w:val="18"/>
        <w:szCs w:val="18"/>
      </w:rPr>
      <w:fldChar w:fldCharType="separate"/>
    </w:r>
    <w:r w:rsidR="009B0EC0">
      <w:rPr>
        <w:rFonts w:eastAsia="Libre Franklin" w:cstheme="majorHAnsi"/>
        <w:b/>
        <w:noProof/>
        <w:color w:val="000000"/>
        <w:sz w:val="18"/>
        <w:szCs w:val="18"/>
      </w:rPr>
      <w:t>5</w:t>
    </w:r>
    <w:r w:rsidRPr="00F96B05">
      <w:rPr>
        <w:rFonts w:eastAsia="Libre Franklin" w:cstheme="majorHAnsi"/>
        <w:b/>
        <w:color w:val="000000"/>
        <w:sz w:val="18"/>
        <w:szCs w:val="18"/>
      </w:rPr>
      <w:fldChar w:fldCharType="end"/>
    </w:r>
    <w:r w:rsidRPr="00F96B05">
      <w:rPr>
        <w:rFonts w:eastAsia="Libre Franklin" w:cstheme="majorHAnsi"/>
        <w:b/>
        <w:color w:val="000000"/>
        <w:sz w:val="18"/>
        <w:szCs w:val="18"/>
      </w:rPr>
      <w:t xml:space="preserve"> of X</w:t>
    </w:r>
  </w:p>
  <w:p w:rsidR="00027ECE" w:rsidRPr="00F96B05" w:rsidRDefault="00F96B05">
    <w:pPr>
      <w:spacing w:after="100"/>
      <w:jc w:val="center"/>
      <w:rPr>
        <w:rFonts w:cstheme="majorHAnsi"/>
        <w:color w:val="074D70"/>
        <w:sz w:val="20"/>
        <w:szCs w:val="20"/>
      </w:rPr>
    </w:pPr>
    <w:r w:rsidRPr="00F96B05">
      <w:rPr>
        <w:rFonts w:eastAsia="Libre Franklin Thin" w:cstheme="majorHAnsi"/>
        <w:color w:val="003262"/>
        <w:sz w:val="18"/>
        <w:szCs w:val="18"/>
      </w:rPr>
      <w:t xml:space="preserve">Radiation </w:t>
    </w:r>
    <w:proofErr w:type="gramStart"/>
    <w:r w:rsidRPr="00F96B05">
      <w:rPr>
        <w:rFonts w:eastAsia="Libre Franklin Thin" w:cstheme="majorHAnsi"/>
        <w:color w:val="003262"/>
        <w:sz w:val="18"/>
        <w:szCs w:val="18"/>
      </w:rPr>
      <w:t>Safety  •</w:t>
    </w:r>
    <w:proofErr w:type="gramEnd"/>
    <w:r w:rsidRPr="00F96B05">
      <w:rPr>
        <w:rFonts w:eastAsia="Libre Franklin Thin" w:cstheme="majorHAnsi"/>
        <w:color w:val="003262"/>
        <w:sz w:val="18"/>
        <w:szCs w:val="18"/>
      </w:rPr>
      <w:t xml:space="preserve">  University of California, Berkeley  •  ehs.berkeley.edu/radiation-safety  •  radsafety@berkeley.edu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B05" w:rsidRDefault="00F96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030" w:rsidRDefault="00F96B05">
      <w:pPr>
        <w:spacing w:line="240" w:lineRule="auto"/>
      </w:pPr>
      <w:r>
        <w:separator/>
      </w:r>
    </w:p>
  </w:footnote>
  <w:footnote w:type="continuationSeparator" w:id="0">
    <w:p w:rsidR="00526030" w:rsidRDefault="00F96B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B05" w:rsidRDefault="00F96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ECE" w:rsidRDefault="00027ECE">
    <w:pPr>
      <w:ind w:left="-720" w:right="-720"/>
      <w:rPr>
        <w:color w:val="FFFFFF"/>
      </w:rPr>
    </w:pPr>
  </w:p>
  <w:tbl>
    <w:tblPr>
      <w:tblStyle w:val="a3"/>
      <w:tblW w:w="12325" w:type="dxa"/>
      <w:tblInd w:w="-720" w:type="dxa"/>
      <w:tblLayout w:type="fixed"/>
      <w:tblLook w:val="0600" w:firstRow="0" w:lastRow="0" w:firstColumn="0" w:lastColumn="0" w:noHBand="1" w:noVBand="1"/>
    </w:tblPr>
    <w:tblGrid>
      <w:gridCol w:w="12325"/>
    </w:tblGrid>
    <w:tr w:rsidR="00027ECE" w:rsidTr="00F96B05">
      <w:trPr>
        <w:trHeight w:val="1920"/>
      </w:trPr>
      <w:tc>
        <w:tcPr>
          <w:tcW w:w="12325" w:type="dxa"/>
          <w:shd w:val="clear" w:color="auto" w:fill="073763"/>
          <w:tcMar>
            <w:top w:w="100" w:type="dxa"/>
            <w:left w:w="100" w:type="dxa"/>
            <w:bottom w:w="100" w:type="dxa"/>
            <w:right w:w="100" w:type="dxa"/>
          </w:tcMar>
        </w:tcPr>
        <w:p w:rsidR="00027ECE" w:rsidRPr="00F96B05" w:rsidRDefault="00F96B05" w:rsidP="00D830C7">
          <w:pPr>
            <w:spacing w:before="240" w:after="240"/>
            <w:ind w:left="5670"/>
            <w:rPr>
              <w:rFonts w:cstheme="majorHAnsi"/>
              <w:b/>
              <w:color w:val="D9D9D9"/>
              <w:sz w:val="40"/>
              <w:szCs w:val="40"/>
            </w:rPr>
          </w:pPr>
          <w:r w:rsidRPr="00F96B05">
            <w:rPr>
              <w:rFonts w:cstheme="majorHAnsi"/>
              <w:noProof/>
              <w:color w:val="FFFFFF"/>
              <w:lang w:val="en-US"/>
            </w:rPr>
            <w:drawing>
              <wp:anchor distT="228600" distB="228600" distL="228600" distR="228600" simplePos="0" relativeHeight="251658240" behindDoc="0" locked="0" layoutInCell="1" hidden="0" allowOverlap="1">
                <wp:simplePos x="0" y="0"/>
                <wp:positionH relativeFrom="page">
                  <wp:posOffset>460375</wp:posOffset>
                </wp:positionH>
                <wp:positionV relativeFrom="page">
                  <wp:posOffset>298450</wp:posOffset>
                </wp:positionV>
                <wp:extent cx="2966085" cy="548640"/>
                <wp:effectExtent l="0" t="0" r="0" b="0"/>
                <wp:wrapSquare wrapText="bothSides" distT="228600" distB="228600" distL="228600" distR="2286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66085" cy="548640"/>
                        </a:xfrm>
                        <a:prstGeom prst="rect">
                          <a:avLst/>
                        </a:prstGeom>
                        <a:ln/>
                      </pic:spPr>
                    </pic:pic>
                  </a:graphicData>
                </a:graphic>
              </wp:anchor>
            </w:drawing>
          </w:r>
          <w:r w:rsidRPr="00F96B05">
            <w:rPr>
              <w:rFonts w:cstheme="majorHAnsi"/>
              <w:b/>
              <w:color w:val="F1C232"/>
              <w:sz w:val="42"/>
              <w:szCs w:val="42"/>
            </w:rPr>
            <w:t>Radiation Producing Machine</w:t>
          </w:r>
          <w:r w:rsidRPr="00F96B05">
            <w:rPr>
              <w:rFonts w:cstheme="majorHAnsi"/>
              <w:b/>
              <w:color w:val="F1C232"/>
              <w:sz w:val="44"/>
              <w:szCs w:val="44"/>
            </w:rPr>
            <w:br/>
          </w:r>
          <w:r w:rsidRPr="00F96B05">
            <w:rPr>
              <w:rFonts w:cstheme="majorHAnsi"/>
              <w:b/>
              <w:color w:val="F1C232"/>
              <w:sz w:val="40"/>
              <w:szCs w:val="40"/>
            </w:rPr>
            <w:t>Standard Operating Procedure</w:t>
          </w:r>
          <w:r w:rsidRPr="00F96B05">
            <w:rPr>
              <w:rFonts w:cstheme="majorHAnsi"/>
              <w:b/>
              <w:color w:val="F1C232"/>
              <w:sz w:val="40"/>
              <w:szCs w:val="40"/>
            </w:rPr>
            <w:br/>
          </w:r>
          <w:r w:rsidRPr="00F96B05">
            <w:rPr>
              <w:rFonts w:cstheme="majorHAnsi"/>
              <w:color w:val="F1C232"/>
              <w:sz w:val="18"/>
              <w:szCs w:val="18"/>
            </w:rPr>
            <w:t>RD-62C Revised 4/5/21</w:t>
          </w:r>
        </w:p>
      </w:tc>
    </w:tr>
    <w:tr w:rsidR="00027ECE" w:rsidTr="00F96B05">
      <w:tc>
        <w:tcPr>
          <w:tcW w:w="12325" w:type="dxa"/>
          <w:shd w:val="clear" w:color="auto" w:fill="F1C232"/>
          <w:tcMar>
            <w:top w:w="100" w:type="dxa"/>
            <w:left w:w="100" w:type="dxa"/>
            <w:bottom w:w="100" w:type="dxa"/>
            <w:right w:w="100" w:type="dxa"/>
          </w:tcMar>
        </w:tcPr>
        <w:p w:rsidR="00027ECE" w:rsidRDefault="00F96B05">
          <w:pPr>
            <w:jc w:val="center"/>
            <w:rPr>
              <w:rFonts w:ascii="Open Sans SemiBold" w:eastAsia="Open Sans SemiBold" w:hAnsi="Open Sans SemiBold" w:cs="Open Sans SemiBold"/>
              <w:sz w:val="44"/>
              <w:szCs w:val="44"/>
            </w:rPr>
          </w:pPr>
          <w:r>
            <w:rPr>
              <w:rFonts w:ascii="Open Sans SemiBold" w:eastAsia="Open Sans SemiBold" w:hAnsi="Open Sans SemiBold" w:cs="Open Sans SemiBold"/>
            </w:rPr>
            <w:t xml:space="preserve">Contact </w:t>
          </w:r>
          <w:hyperlink r:id="rId2">
            <w:r>
              <w:rPr>
                <w:rFonts w:ascii="Open Sans SemiBold" w:eastAsia="Open Sans SemiBold" w:hAnsi="Open Sans SemiBold" w:cs="Open Sans SemiBold"/>
                <w:u w:val="single"/>
              </w:rPr>
              <w:t>radsafety@berkeley.edu</w:t>
            </w:r>
          </w:hyperlink>
          <w:r>
            <w:rPr>
              <w:rFonts w:ascii="Open Sans SemiBold" w:eastAsia="Open Sans SemiBold" w:hAnsi="Open Sans SemiBold" w:cs="Open Sans SemiBold"/>
            </w:rPr>
            <w:t xml:space="preserve"> for questions or assistance.</w:t>
          </w:r>
        </w:p>
      </w:tc>
    </w:tr>
  </w:tbl>
  <w:p w:rsidR="00027ECE" w:rsidRPr="00F96B05" w:rsidRDefault="00027ECE">
    <w:pPr>
      <w:ind w:left="-720" w:right="-720"/>
      <w:rPr>
        <w:rFonts w:cstheme="majorHAnsi"/>
        <w:color w:val="FFFFF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B05" w:rsidRDefault="00F96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6539"/>
    <w:multiLevelType w:val="multilevel"/>
    <w:tmpl w:val="EA427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C871B3"/>
    <w:multiLevelType w:val="multilevel"/>
    <w:tmpl w:val="7C065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3C3CB3"/>
    <w:multiLevelType w:val="multilevel"/>
    <w:tmpl w:val="B6323E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BE047AC"/>
    <w:multiLevelType w:val="multilevel"/>
    <w:tmpl w:val="A6861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8E0953"/>
    <w:multiLevelType w:val="multilevel"/>
    <w:tmpl w:val="DCE85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901101"/>
    <w:multiLevelType w:val="multilevel"/>
    <w:tmpl w:val="EE26C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CE"/>
    <w:rsid w:val="00027ECE"/>
    <w:rsid w:val="00526030"/>
    <w:rsid w:val="009B0EC0"/>
    <w:rsid w:val="00D830C7"/>
    <w:rsid w:val="00F9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515236"/>
  <w15:docId w15:val="{DC227BAE-31A1-4C93-B8EC-FFED214D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color w:val="073763"/>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0EC0"/>
    <w:pPr>
      <w:spacing w:before="120" w:after="120"/>
    </w:pPr>
    <w:rPr>
      <w:rFonts w:asciiTheme="majorHAnsi" w:hAnsiTheme="majorHAnsi"/>
    </w:rPr>
  </w:style>
  <w:style w:type="paragraph" w:styleId="Heading1">
    <w:name w:val="heading 1"/>
    <w:basedOn w:val="Normal"/>
    <w:next w:val="Normal"/>
    <w:rsid w:val="00D830C7"/>
    <w:pPr>
      <w:keepNext/>
      <w:keepLines/>
      <w:spacing w:before="240"/>
      <w:jc w:val="center"/>
      <w:outlineLvl w:val="0"/>
    </w:pPr>
    <w:rPr>
      <w:b/>
      <w:sz w:val="32"/>
      <w:szCs w:val="32"/>
    </w:rPr>
  </w:style>
  <w:style w:type="paragraph" w:styleId="Heading2">
    <w:name w:val="heading 2"/>
    <w:basedOn w:val="Normal"/>
    <w:next w:val="Normal"/>
    <w:pPr>
      <w:keepNext/>
      <w:keepLines/>
      <w:spacing w:before="80" w:after="80"/>
      <w:ind w:left="160"/>
      <w:outlineLvl w:val="1"/>
    </w:pPr>
    <w:rPr>
      <w:rFonts w:ascii="Open Sans SemiBold" w:eastAsia="Open Sans SemiBold" w:hAnsi="Open Sans SemiBold" w:cs="Open Sans SemiBold"/>
      <w:sz w:val="25"/>
      <w:szCs w:val="25"/>
      <w:u w:val="single"/>
    </w:rPr>
  </w:style>
  <w:style w:type="paragraph" w:styleId="Heading3">
    <w:name w:val="heading 3"/>
    <w:basedOn w:val="Normal"/>
    <w:next w:val="Normal"/>
    <w:pPr>
      <w:keepNext/>
      <w:keepLines/>
      <w:spacing w:before="80" w:after="80"/>
      <w:outlineLvl w:val="2"/>
    </w:pPr>
    <w:rPr>
      <w:b/>
      <w:color w:val="46535E"/>
      <w:sz w:val="28"/>
      <w:szCs w:val="28"/>
    </w:rPr>
  </w:style>
  <w:style w:type="paragraph" w:styleId="Heading4">
    <w:name w:val="heading 4"/>
    <w:basedOn w:val="Normal"/>
    <w:next w:val="Normal"/>
    <w:pPr>
      <w:keepNext/>
      <w:keepLines/>
      <w:spacing w:before="200" w:line="240" w:lineRule="auto"/>
      <w:ind w:left="160"/>
      <w:jc w:val="center"/>
      <w:outlineLvl w:val="3"/>
    </w:pPr>
    <w:rPr>
      <w:rFonts w:ascii="Open Sans SemiBold" w:eastAsia="Open Sans SemiBold" w:hAnsi="Open Sans SemiBold" w:cs="Open Sans SemiBold"/>
      <w:color w:val="FFFFFF"/>
      <w:sz w:val="24"/>
      <w:szCs w:val="24"/>
    </w:rPr>
  </w:style>
  <w:style w:type="paragraph" w:styleId="Heading5">
    <w:name w:val="heading 5"/>
    <w:basedOn w:val="Normal"/>
    <w:next w:val="Normal"/>
    <w:pPr>
      <w:keepNext/>
      <w:keepLines/>
      <w:spacing w:before="240" w:after="200"/>
      <w:ind w:left="720" w:hanging="360"/>
      <w:outlineLvl w:val="4"/>
    </w:pPr>
    <w:rPr>
      <w:rFonts w:ascii="Open Sans SemiBold" w:eastAsia="Open Sans SemiBold" w:hAnsi="Open Sans SemiBold" w:cs="Open Sans SemiBold"/>
      <w:sz w:val="24"/>
      <w:szCs w:val="24"/>
    </w:rPr>
  </w:style>
  <w:style w:type="paragraph" w:styleId="Heading6">
    <w:name w:val="heading 6"/>
    <w:basedOn w:val="Normal"/>
    <w:next w:val="Normal"/>
    <w:pPr>
      <w:keepNext/>
      <w:keepLines/>
      <w:spacing w:before="240" w:after="8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96B05"/>
    <w:pPr>
      <w:tabs>
        <w:tab w:val="center" w:pos="4680"/>
        <w:tab w:val="right" w:pos="9360"/>
      </w:tabs>
      <w:spacing w:line="240" w:lineRule="auto"/>
    </w:pPr>
  </w:style>
  <w:style w:type="character" w:customStyle="1" w:styleId="HeaderChar">
    <w:name w:val="Header Char"/>
    <w:basedOn w:val="DefaultParagraphFont"/>
    <w:link w:val="Header"/>
    <w:uiPriority w:val="99"/>
    <w:rsid w:val="00F96B05"/>
  </w:style>
  <w:style w:type="paragraph" w:styleId="Footer">
    <w:name w:val="footer"/>
    <w:basedOn w:val="Normal"/>
    <w:link w:val="FooterChar"/>
    <w:uiPriority w:val="99"/>
    <w:unhideWhenUsed/>
    <w:rsid w:val="00F96B05"/>
    <w:pPr>
      <w:tabs>
        <w:tab w:val="center" w:pos="4680"/>
        <w:tab w:val="right" w:pos="9360"/>
      </w:tabs>
      <w:spacing w:line="240" w:lineRule="auto"/>
    </w:pPr>
  </w:style>
  <w:style w:type="character" w:customStyle="1" w:styleId="FooterChar">
    <w:name w:val="Footer Char"/>
    <w:basedOn w:val="DefaultParagraphFont"/>
    <w:link w:val="Footer"/>
    <w:uiPriority w:val="99"/>
    <w:rsid w:val="00F96B05"/>
  </w:style>
  <w:style w:type="table" w:styleId="PlainTable4">
    <w:name w:val="Plain Table 4"/>
    <w:basedOn w:val="TableNormal"/>
    <w:uiPriority w:val="44"/>
    <w:rsid w:val="00F96B05"/>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F96B05"/>
    <w:pPr>
      <w:spacing w:after="100"/>
    </w:pPr>
  </w:style>
  <w:style w:type="character" w:styleId="Hyperlink">
    <w:name w:val="Hyperlink"/>
    <w:basedOn w:val="DefaultParagraphFont"/>
    <w:uiPriority w:val="99"/>
    <w:unhideWhenUsed/>
    <w:rsid w:val="00F96B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c.sumtotal.host/Core/dash/home?domain=4"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c.sumtotal.host/Core/dash/home?domain=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radsafety@berkeley.edu"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uc.sumtotal.host/Core/dash/home?domain=4"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radsafety@berkeley.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990</Words>
  <Characters>5643</Characters>
  <Application>Microsoft Office Word</Application>
  <DocSecurity>0</DocSecurity>
  <Lines>47</Lines>
  <Paragraphs>13</Paragraphs>
  <ScaleCrop>false</ScaleCrop>
  <Company>UC Berkeley</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Clark Villase&amp;ntilde;or</cp:lastModifiedBy>
  <cp:revision>4</cp:revision>
  <dcterms:created xsi:type="dcterms:W3CDTF">2021-04-05T21:17:00Z</dcterms:created>
  <dcterms:modified xsi:type="dcterms:W3CDTF">2021-05-03T22:02:00Z</dcterms:modified>
</cp:coreProperties>
</file>