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C6" w:rsidRDefault="00CE72F4">
      <w:pPr>
        <w:pStyle w:val="Heading1"/>
        <w:spacing w:before="160"/>
        <w:rPr>
          <w:sz w:val="24"/>
          <w:szCs w:val="24"/>
        </w:rPr>
      </w:pPr>
      <w:r>
        <w:t xml:space="preserve">Overview: </w:t>
      </w:r>
    </w:p>
    <w:p w:rsidR="009421C6" w:rsidRDefault="00CE72F4">
      <w:pPr>
        <w:spacing w:before="120"/>
        <w:ind w:left="450" w:right="900"/>
      </w:pPr>
      <w:r>
        <w:t xml:space="preserve">A </w:t>
      </w:r>
      <w:r>
        <w:rPr>
          <w:b/>
        </w:rPr>
        <w:t>Job Safety Analysis</w:t>
      </w:r>
      <w:r>
        <w:t xml:space="preserve"> identifies hazards associated with each step of any job or task that has the potential to cause serious injury, determines how to control the hazards, produces a written tool that can be used to train other staff, and meets Cal/OSHA training requirements </w:t>
      </w:r>
      <w:r>
        <w:t xml:space="preserve">by developing procedures and work rules that are </w:t>
      </w:r>
      <w:r>
        <w:rPr>
          <w:i/>
        </w:rPr>
        <w:t>specific for each job or task</w:t>
      </w:r>
      <w:r>
        <w:t>.</w:t>
      </w:r>
      <w:r>
        <w:rPr>
          <w:b/>
        </w:rPr>
        <w:t xml:space="preserve"> </w:t>
      </w:r>
      <w:r>
        <w:rPr>
          <w:b/>
          <w:color w:val="666666"/>
        </w:rPr>
        <w:t>For more information, see:</w:t>
      </w:r>
      <w:r>
        <w:rPr>
          <w:b/>
        </w:rPr>
        <w:t xml:space="preserve">  </w:t>
      </w:r>
      <w:hyperlink r:id="rId7">
        <w:r>
          <w:rPr>
            <w:b/>
            <w:color w:val="1155CC"/>
            <w:u w:val="single"/>
          </w:rPr>
          <w:t>Job Safety Analysis Fact Sheet</w:t>
        </w:r>
      </w:hyperlink>
      <w:r>
        <w:t>.</w:t>
      </w:r>
    </w:p>
    <w:p w:rsidR="009421C6" w:rsidRDefault="00CE72F4">
      <w:pPr>
        <w:pStyle w:val="Heading1"/>
        <w:spacing w:before="160"/>
        <w:ind w:right="900"/>
      </w:pPr>
      <w:bookmarkStart w:id="0" w:name="_wv8r7airbjjw" w:colFirst="0" w:colLast="0"/>
      <w:bookmarkEnd w:id="0"/>
      <w:r>
        <w:t xml:space="preserve">Instructions: </w:t>
      </w:r>
    </w:p>
    <w:p w:rsidR="009421C6" w:rsidRDefault="00CE72F4">
      <w:pPr>
        <w:spacing w:before="20" w:after="120" w:line="227" w:lineRule="auto"/>
        <w:ind w:left="450" w:right="900"/>
      </w:pPr>
      <w:r>
        <w:t>Us</w:t>
      </w:r>
      <w:r>
        <w:t>e the blank JSA template and instructions below to create a Job Safety Analysis. It is likely that each item written down will change in sequence or be re-defined during the process. To update the header and footer, double click in the dark blue sections a</w:t>
      </w:r>
      <w:r>
        <w:t>t the top or bottom of a page and make your updates. You must make the changes to the header and footer on both the first page AND on any page other than the first page (e.g. the second page).</w:t>
      </w:r>
    </w:p>
    <w:p w:rsidR="009421C6" w:rsidRDefault="009421C6">
      <w:pPr>
        <w:ind w:left="720"/>
        <w:jc w:val="center"/>
      </w:pPr>
    </w:p>
    <w:p w:rsidR="009421C6" w:rsidRDefault="009421C6">
      <w:pPr>
        <w:ind w:left="720"/>
        <w:jc w:val="center"/>
      </w:pPr>
    </w:p>
    <w:p w:rsidR="009421C6" w:rsidRDefault="009421C6">
      <w:pPr>
        <w:jc w:val="center"/>
      </w:pPr>
    </w:p>
    <w:p w:rsidR="009421C6" w:rsidRDefault="00CE72F4">
      <w:pPr>
        <w:rPr>
          <w:sz w:val="2"/>
          <w:szCs w:val="2"/>
        </w:rPr>
      </w:pPr>
      <w:r>
        <w:br w:type="page"/>
      </w:r>
      <w:bookmarkStart w:id="1" w:name="_GoBack"/>
      <w:bookmarkEnd w:id="1"/>
    </w:p>
    <w:p w:rsidR="009421C6" w:rsidRDefault="009421C6">
      <w:pPr>
        <w:jc w:val="center"/>
        <w:rPr>
          <w:sz w:val="2"/>
          <w:szCs w:val="2"/>
        </w:rPr>
      </w:pPr>
    </w:p>
    <w:tbl>
      <w:tblPr>
        <w:tblStyle w:val="a"/>
        <w:tblW w:w="15840" w:type="dxa"/>
        <w:tblBorders>
          <w:top w:val="single" w:sz="4" w:space="0" w:color="F3F3F3"/>
          <w:left w:val="single" w:sz="4" w:space="0" w:color="F3F3F3"/>
          <w:bottom w:val="single" w:sz="4" w:space="0" w:color="F3F3F3"/>
          <w:right w:val="single" w:sz="4" w:space="0" w:color="F3F3F3"/>
          <w:insideH w:val="single" w:sz="4" w:space="0" w:color="F3F3F3"/>
          <w:insideV w:val="single" w:sz="4" w:space="0" w:color="F3F3F3"/>
        </w:tblBorders>
        <w:tblLayout w:type="fixed"/>
        <w:tblLook w:val="0600" w:firstRow="0" w:lastRow="0" w:firstColumn="0" w:lastColumn="0" w:noHBand="1" w:noVBand="1"/>
      </w:tblPr>
      <w:tblGrid>
        <w:gridCol w:w="3810"/>
        <w:gridCol w:w="4530"/>
        <w:gridCol w:w="7500"/>
      </w:tblGrid>
      <w:tr w:rsidR="009421C6" w:rsidTr="00EF6BDA">
        <w:trPr>
          <w:trHeight w:val="1188"/>
        </w:trPr>
        <w:tc>
          <w:tcPr>
            <w:tcW w:w="3810" w:type="dxa"/>
            <w:tcBorders>
              <w:top w:val="single" w:sz="4" w:space="0" w:color="F3F3F3"/>
              <w:left w:val="single" w:sz="4" w:space="0" w:color="F3F3F3"/>
              <w:bottom w:val="single" w:sz="4" w:space="0" w:color="F3F3F3"/>
              <w:right w:val="single" w:sz="4" w:space="0" w:color="F3F3F3"/>
            </w:tcBorders>
            <w:shd w:val="clear" w:color="auto" w:fill="F3F3F3"/>
            <w:tcMar>
              <w:top w:w="215" w:type="dxa"/>
              <w:left w:w="215" w:type="dxa"/>
              <w:bottom w:w="215" w:type="dxa"/>
              <w:right w:w="215" w:type="dxa"/>
            </w:tcMar>
          </w:tcPr>
          <w:p w:rsidR="009421C6" w:rsidRDefault="00CE72F4">
            <w:pPr>
              <w:numPr>
                <w:ilvl w:val="0"/>
                <w:numId w:val="2"/>
              </w:numPr>
              <w:spacing w:after="60"/>
              <w:ind w:left="720"/>
              <w:rPr>
                <w:b/>
                <w:color w:val="404040"/>
              </w:rPr>
            </w:pPr>
            <w:r>
              <w:rPr>
                <w:b/>
                <w:color w:val="404040"/>
              </w:rPr>
              <w:t xml:space="preserve">Using alligator clips to hook up meters </w:t>
            </w:r>
            <w:r w:rsidRPr="00EF6BDA">
              <w:rPr>
                <w:color w:val="404040"/>
                <w:sz w:val="18"/>
                <w:szCs w:val="18"/>
              </w:rPr>
              <w:t>(Example: CPS met</w:t>
            </w:r>
            <w:r w:rsidRPr="00EF6BDA">
              <w:rPr>
                <w:color w:val="404040"/>
                <w:sz w:val="18"/>
                <w:szCs w:val="18"/>
              </w:rPr>
              <w:t>ers) to a pulsed for calibration.</w:t>
            </w:r>
            <w:r>
              <w:rPr>
                <w:color w:val="404040"/>
              </w:rPr>
              <w:t xml:space="preserve"> </w:t>
            </w:r>
          </w:p>
        </w:tc>
        <w:tc>
          <w:tcPr>
            <w:tcW w:w="4530" w:type="dxa"/>
            <w:tcBorders>
              <w:top w:val="single" w:sz="4" w:space="0" w:color="F3F3F3"/>
              <w:left w:val="single" w:sz="4" w:space="0" w:color="F3F3F3"/>
              <w:bottom w:val="single" w:sz="4" w:space="0" w:color="F3F3F3"/>
              <w:right w:val="single" w:sz="4" w:space="0" w:color="F3F3F3"/>
            </w:tcBorders>
            <w:shd w:val="clear" w:color="auto" w:fill="F3F3F3"/>
            <w:tcMar>
              <w:top w:w="215" w:type="dxa"/>
              <w:left w:w="215" w:type="dxa"/>
              <w:bottom w:w="215" w:type="dxa"/>
              <w:right w:w="215" w:type="dxa"/>
            </w:tcMar>
          </w:tcPr>
          <w:p w:rsidR="009421C6" w:rsidRDefault="00CE72F4">
            <w:pPr>
              <w:numPr>
                <w:ilvl w:val="1"/>
                <w:numId w:val="1"/>
              </w:numPr>
              <w:spacing w:after="60"/>
              <w:ind w:left="720" w:hanging="270"/>
              <w:rPr>
                <w:color w:val="404040"/>
              </w:rPr>
            </w:pPr>
            <w:r>
              <w:rPr>
                <w:b/>
                <w:color w:val="404040"/>
              </w:rPr>
              <w:t>Electrical shock.</w:t>
            </w:r>
          </w:p>
        </w:tc>
        <w:tc>
          <w:tcPr>
            <w:tcW w:w="7500" w:type="dxa"/>
            <w:tcBorders>
              <w:top w:val="single" w:sz="4" w:space="0" w:color="F3F3F3"/>
              <w:left w:val="single" w:sz="4" w:space="0" w:color="F3F3F3"/>
              <w:bottom w:val="single" w:sz="4" w:space="0" w:color="F3F3F3"/>
              <w:right w:val="single" w:sz="4" w:space="0" w:color="F3F3F3"/>
            </w:tcBorders>
            <w:shd w:val="clear" w:color="auto" w:fill="F3F3F3"/>
            <w:tcMar>
              <w:top w:w="215" w:type="dxa"/>
              <w:left w:w="215" w:type="dxa"/>
              <w:bottom w:w="215" w:type="dxa"/>
              <w:right w:w="215" w:type="dxa"/>
            </w:tcMar>
          </w:tcPr>
          <w:p w:rsidR="009421C6" w:rsidRDefault="00CE72F4">
            <w:pPr>
              <w:numPr>
                <w:ilvl w:val="2"/>
                <w:numId w:val="1"/>
              </w:numPr>
              <w:spacing w:after="60"/>
              <w:ind w:left="990" w:hanging="270"/>
              <w:rPr>
                <w:b/>
                <w:color w:val="404040"/>
              </w:rPr>
            </w:pPr>
            <w:r>
              <w:rPr>
                <w:b/>
                <w:color w:val="404040"/>
                <w:sz w:val="21"/>
                <w:szCs w:val="21"/>
              </w:rPr>
              <w:t xml:space="preserve">Wear latex gloves </w:t>
            </w:r>
            <w:r>
              <w:rPr>
                <w:b/>
                <w:color w:val="404040"/>
                <w:sz w:val="21"/>
                <w:szCs w:val="21"/>
              </w:rPr>
              <w:br/>
            </w:r>
            <w:r>
              <w:rPr>
                <w:color w:val="404040"/>
                <w:sz w:val="21"/>
                <w:szCs w:val="21"/>
              </w:rPr>
              <w:t xml:space="preserve">while hooking up meter to pulsed for insulation against shock. </w:t>
            </w:r>
          </w:p>
        </w:tc>
      </w:tr>
      <w:tr w:rsidR="009421C6" w:rsidTr="00EF6BDA">
        <w:trPr>
          <w:trHeight w:val="810"/>
        </w:trPr>
        <w:tc>
          <w:tcPr>
            <w:tcW w:w="3810" w:type="dxa"/>
            <w:tcBorders>
              <w:top w:val="single" w:sz="4" w:space="0" w:color="F3F3F3"/>
              <w:left w:val="single" w:sz="4" w:space="0" w:color="F3F3F3"/>
              <w:bottom w:val="single" w:sz="4" w:space="0" w:color="F3F3F3"/>
              <w:right w:val="single" w:sz="4" w:space="0" w:color="F3F3F3"/>
            </w:tcBorders>
            <w:tcMar>
              <w:top w:w="215" w:type="dxa"/>
              <w:left w:w="215" w:type="dxa"/>
              <w:bottom w:w="215" w:type="dxa"/>
              <w:right w:w="215" w:type="dxa"/>
            </w:tcMar>
          </w:tcPr>
          <w:p w:rsidR="009421C6" w:rsidRDefault="009421C6">
            <w:pPr>
              <w:spacing w:after="60"/>
              <w:ind w:left="720" w:hanging="360"/>
              <w:rPr>
                <w:b/>
                <w:color w:val="404040"/>
              </w:rPr>
            </w:pPr>
          </w:p>
        </w:tc>
        <w:tc>
          <w:tcPr>
            <w:tcW w:w="4530" w:type="dxa"/>
            <w:tcBorders>
              <w:top w:val="single" w:sz="4" w:space="0" w:color="F3F3F3"/>
              <w:left w:val="single" w:sz="4" w:space="0" w:color="F3F3F3"/>
              <w:bottom w:val="single" w:sz="4" w:space="0" w:color="F3F3F3"/>
              <w:right w:val="single" w:sz="4" w:space="0" w:color="F3F3F3"/>
            </w:tcBorders>
            <w:tcMar>
              <w:top w:w="215" w:type="dxa"/>
              <w:left w:w="215" w:type="dxa"/>
              <w:bottom w:w="215" w:type="dxa"/>
              <w:right w:w="215" w:type="dxa"/>
            </w:tcMar>
          </w:tcPr>
          <w:p w:rsidR="009421C6" w:rsidRDefault="009421C6">
            <w:pPr>
              <w:spacing w:after="60"/>
              <w:ind w:left="720" w:hanging="270"/>
              <w:rPr>
                <w:b/>
                <w:color w:val="404040"/>
              </w:rPr>
            </w:pPr>
          </w:p>
        </w:tc>
        <w:tc>
          <w:tcPr>
            <w:tcW w:w="7500" w:type="dxa"/>
            <w:tcBorders>
              <w:top w:val="single" w:sz="4" w:space="0" w:color="F3F3F3"/>
              <w:left w:val="single" w:sz="4" w:space="0" w:color="F3F3F3"/>
              <w:bottom w:val="single" w:sz="4" w:space="0" w:color="F3F3F3"/>
              <w:right w:val="single" w:sz="4" w:space="0" w:color="F3F3F3"/>
            </w:tcBorders>
            <w:tcMar>
              <w:top w:w="215" w:type="dxa"/>
              <w:left w:w="215" w:type="dxa"/>
              <w:bottom w:w="215" w:type="dxa"/>
              <w:right w:w="215" w:type="dxa"/>
            </w:tcMar>
          </w:tcPr>
          <w:p w:rsidR="009421C6" w:rsidRDefault="00CE72F4">
            <w:pPr>
              <w:numPr>
                <w:ilvl w:val="2"/>
                <w:numId w:val="1"/>
              </w:numPr>
              <w:spacing w:after="60"/>
              <w:ind w:left="990" w:hanging="270"/>
              <w:rPr>
                <w:b/>
                <w:color w:val="404040"/>
                <w:sz w:val="21"/>
                <w:szCs w:val="21"/>
              </w:rPr>
            </w:pPr>
            <w:r>
              <w:rPr>
                <w:b/>
                <w:color w:val="404040"/>
                <w:sz w:val="21"/>
                <w:szCs w:val="21"/>
              </w:rPr>
              <w:t xml:space="preserve">Make sure both the meter and the pulsed are off </w:t>
            </w:r>
            <w:r>
              <w:rPr>
                <w:b/>
                <w:color w:val="404040"/>
                <w:sz w:val="21"/>
                <w:szCs w:val="21"/>
              </w:rPr>
              <w:br/>
            </w:r>
            <w:r>
              <w:rPr>
                <w:color w:val="404040"/>
                <w:sz w:val="21"/>
                <w:szCs w:val="21"/>
              </w:rPr>
              <w:t xml:space="preserve">while hooking up the meter to the pulsed and while disconnecting the alligator clips. </w:t>
            </w:r>
          </w:p>
        </w:tc>
      </w:tr>
      <w:tr w:rsidR="009421C6" w:rsidTr="00EF6BDA">
        <w:trPr>
          <w:trHeight w:val="333"/>
        </w:trPr>
        <w:tc>
          <w:tcPr>
            <w:tcW w:w="3810" w:type="dxa"/>
            <w:tcBorders>
              <w:top w:val="single" w:sz="4" w:space="0" w:color="F3F3F3"/>
              <w:left w:val="single" w:sz="4" w:space="0" w:color="F3F3F3"/>
              <w:bottom w:val="single" w:sz="4" w:space="0" w:color="F3F3F3"/>
              <w:right w:val="single" w:sz="4" w:space="0" w:color="F3F3F3"/>
            </w:tcBorders>
            <w:shd w:val="clear" w:color="auto" w:fill="F3F3F3"/>
            <w:tcMar>
              <w:top w:w="215" w:type="dxa"/>
              <w:left w:w="215" w:type="dxa"/>
              <w:bottom w:w="215" w:type="dxa"/>
              <w:right w:w="215" w:type="dxa"/>
            </w:tcMar>
          </w:tcPr>
          <w:p w:rsidR="009421C6" w:rsidRDefault="009421C6">
            <w:pPr>
              <w:spacing w:after="60"/>
              <w:ind w:left="720" w:hanging="360"/>
              <w:rPr>
                <w:b/>
                <w:color w:val="404040"/>
              </w:rPr>
            </w:pPr>
          </w:p>
        </w:tc>
        <w:tc>
          <w:tcPr>
            <w:tcW w:w="4530" w:type="dxa"/>
            <w:tcBorders>
              <w:top w:val="single" w:sz="4" w:space="0" w:color="F3F3F3"/>
              <w:left w:val="single" w:sz="4" w:space="0" w:color="F3F3F3"/>
              <w:bottom w:val="single" w:sz="4" w:space="0" w:color="F3F3F3"/>
              <w:right w:val="single" w:sz="4" w:space="0" w:color="F3F3F3"/>
            </w:tcBorders>
            <w:shd w:val="clear" w:color="auto" w:fill="F3F3F3"/>
            <w:tcMar>
              <w:top w:w="215" w:type="dxa"/>
              <w:left w:w="215" w:type="dxa"/>
              <w:bottom w:w="215" w:type="dxa"/>
              <w:right w:w="215" w:type="dxa"/>
            </w:tcMar>
          </w:tcPr>
          <w:p w:rsidR="009421C6" w:rsidRDefault="009421C6">
            <w:pPr>
              <w:spacing w:after="60"/>
              <w:ind w:left="720" w:hanging="270"/>
              <w:rPr>
                <w:b/>
                <w:color w:val="404040"/>
              </w:rPr>
            </w:pPr>
          </w:p>
        </w:tc>
        <w:tc>
          <w:tcPr>
            <w:tcW w:w="7500" w:type="dxa"/>
            <w:tcBorders>
              <w:top w:val="single" w:sz="4" w:space="0" w:color="F3F3F3"/>
              <w:left w:val="single" w:sz="4" w:space="0" w:color="F3F3F3"/>
              <w:bottom w:val="single" w:sz="4" w:space="0" w:color="F3F3F3"/>
              <w:right w:val="single" w:sz="4" w:space="0" w:color="F3F3F3"/>
            </w:tcBorders>
            <w:shd w:val="clear" w:color="auto" w:fill="F3F3F3"/>
            <w:tcMar>
              <w:top w:w="215" w:type="dxa"/>
              <w:left w:w="215" w:type="dxa"/>
              <w:bottom w:w="215" w:type="dxa"/>
              <w:right w:w="215" w:type="dxa"/>
            </w:tcMar>
          </w:tcPr>
          <w:p w:rsidR="009421C6" w:rsidRDefault="00CE72F4">
            <w:pPr>
              <w:numPr>
                <w:ilvl w:val="2"/>
                <w:numId w:val="1"/>
              </w:numPr>
              <w:spacing w:after="60"/>
              <w:ind w:left="990" w:hanging="270"/>
              <w:rPr>
                <w:b/>
                <w:color w:val="404040"/>
                <w:sz w:val="21"/>
                <w:szCs w:val="21"/>
              </w:rPr>
            </w:pPr>
            <w:r>
              <w:rPr>
                <w:b/>
                <w:color w:val="404040"/>
                <w:sz w:val="21"/>
                <w:szCs w:val="21"/>
              </w:rPr>
              <w:t xml:space="preserve">Do not touch the clips while the pulsed is on. </w:t>
            </w:r>
          </w:p>
        </w:tc>
      </w:tr>
      <w:tr w:rsidR="009421C6" w:rsidTr="00EF6BDA">
        <w:trPr>
          <w:trHeight w:val="522"/>
        </w:trPr>
        <w:tc>
          <w:tcPr>
            <w:tcW w:w="3810" w:type="dxa"/>
            <w:tcBorders>
              <w:top w:val="single" w:sz="4" w:space="0" w:color="F3F3F3"/>
              <w:left w:val="single" w:sz="4" w:space="0" w:color="F3F3F3"/>
              <w:bottom w:val="single" w:sz="4" w:space="0" w:color="F3F3F3"/>
              <w:right w:val="single" w:sz="4" w:space="0" w:color="F3F3F3"/>
            </w:tcBorders>
            <w:tcMar>
              <w:top w:w="215" w:type="dxa"/>
              <w:left w:w="215" w:type="dxa"/>
              <w:bottom w:w="215" w:type="dxa"/>
              <w:right w:w="215" w:type="dxa"/>
            </w:tcMar>
          </w:tcPr>
          <w:p w:rsidR="009421C6" w:rsidRDefault="009421C6">
            <w:pPr>
              <w:spacing w:after="60"/>
              <w:ind w:left="360"/>
              <w:rPr>
                <w:b/>
                <w:color w:val="404040"/>
              </w:rPr>
            </w:pPr>
          </w:p>
        </w:tc>
        <w:tc>
          <w:tcPr>
            <w:tcW w:w="4530" w:type="dxa"/>
            <w:tcBorders>
              <w:top w:val="single" w:sz="4" w:space="0" w:color="F3F3F3"/>
              <w:left w:val="single" w:sz="4" w:space="0" w:color="F3F3F3"/>
              <w:bottom w:val="single" w:sz="4" w:space="0" w:color="F3F3F3"/>
              <w:right w:val="single" w:sz="4" w:space="0" w:color="F3F3F3"/>
            </w:tcBorders>
            <w:tcMar>
              <w:top w:w="215" w:type="dxa"/>
              <w:left w:w="215" w:type="dxa"/>
              <w:bottom w:w="215" w:type="dxa"/>
              <w:right w:w="215" w:type="dxa"/>
            </w:tcMar>
          </w:tcPr>
          <w:p w:rsidR="009421C6" w:rsidRDefault="009421C6">
            <w:pPr>
              <w:spacing w:after="60"/>
              <w:ind w:left="450"/>
              <w:rPr>
                <w:b/>
                <w:color w:val="404040"/>
              </w:rPr>
            </w:pPr>
          </w:p>
        </w:tc>
        <w:tc>
          <w:tcPr>
            <w:tcW w:w="7500" w:type="dxa"/>
            <w:tcBorders>
              <w:top w:val="single" w:sz="4" w:space="0" w:color="F3F3F3"/>
              <w:left w:val="single" w:sz="4" w:space="0" w:color="F3F3F3"/>
              <w:bottom w:val="single" w:sz="4" w:space="0" w:color="F3F3F3"/>
              <w:right w:val="single" w:sz="4" w:space="0" w:color="F3F3F3"/>
            </w:tcBorders>
            <w:tcMar>
              <w:top w:w="215" w:type="dxa"/>
              <w:left w:w="215" w:type="dxa"/>
              <w:bottom w:w="215" w:type="dxa"/>
              <w:right w:w="215" w:type="dxa"/>
            </w:tcMar>
          </w:tcPr>
          <w:p w:rsidR="009421C6" w:rsidRDefault="00CE72F4">
            <w:pPr>
              <w:numPr>
                <w:ilvl w:val="2"/>
                <w:numId w:val="1"/>
              </w:numPr>
              <w:spacing w:after="60"/>
              <w:ind w:left="990" w:hanging="270"/>
              <w:rPr>
                <w:b/>
                <w:color w:val="404040"/>
                <w:sz w:val="21"/>
                <w:szCs w:val="21"/>
              </w:rPr>
            </w:pPr>
            <w:r>
              <w:rPr>
                <w:b/>
                <w:color w:val="404040"/>
                <w:sz w:val="21"/>
                <w:szCs w:val="21"/>
              </w:rPr>
              <w:t xml:space="preserve">Hook up the positive wire to the positive contact and the negative wire to the negative contact. </w:t>
            </w:r>
          </w:p>
        </w:tc>
      </w:tr>
      <w:tr w:rsidR="009421C6" w:rsidTr="00EF6BDA">
        <w:trPr>
          <w:trHeight w:val="1008"/>
        </w:trPr>
        <w:tc>
          <w:tcPr>
            <w:tcW w:w="3810" w:type="dxa"/>
            <w:tcBorders>
              <w:top w:val="single" w:sz="4" w:space="0" w:color="F3F3F3"/>
              <w:left w:val="single" w:sz="4" w:space="0" w:color="F3F3F3"/>
              <w:bottom w:val="single" w:sz="4" w:space="0" w:color="F3F3F3"/>
              <w:right w:val="single" w:sz="4" w:space="0" w:color="F3F3F3"/>
            </w:tcBorders>
            <w:shd w:val="clear" w:color="auto" w:fill="F3F3F3"/>
            <w:tcMar>
              <w:top w:w="215" w:type="dxa"/>
              <w:left w:w="215" w:type="dxa"/>
              <w:bottom w:w="215" w:type="dxa"/>
              <w:right w:w="215" w:type="dxa"/>
            </w:tcMar>
          </w:tcPr>
          <w:p w:rsidR="009421C6" w:rsidRDefault="00CE72F4">
            <w:pPr>
              <w:numPr>
                <w:ilvl w:val="0"/>
                <w:numId w:val="2"/>
              </w:numPr>
              <w:ind w:left="720"/>
              <w:rPr>
                <w:b/>
                <w:color w:val="404040"/>
                <w:sz w:val="21"/>
                <w:szCs w:val="21"/>
              </w:rPr>
            </w:pPr>
            <w:r>
              <w:rPr>
                <w:b/>
                <w:color w:val="404040"/>
                <w:sz w:val="21"/>
                <w:szCs w:val="21"/>
              </w:rPr>
              <w:t xml:space="preserve">Using soldering iron for electrical repair. </w:t>
            </w:r>
          </w:p>
        </w:tc>
        <w:tc>
          <w:tcPr>
            <w:tcW w:w="4530" w:type="dxa"/>
            <w:tcBorders>
              <w:top w:val="single" w:sz="4" w:space="0" w:color="F3F3F3"/>
              <w:left w:val="single" w:sz="4" w:space="0" w:color="F3F3F3"/>
              <w:bottom w:val="single" w:sz="4" w:space="0" w:color="F3F3F3"/>
              <w:right w:val="single" w:sz="4" w:space="0" w:color="F3F3F3"/>
            </w:tcBorders>
            <w:shd w:val="clear" w:color="auto" w:fill="F3F3F3"/>
            <w:tcMar>
              <w:top w:w="215" w:type="dxa"/>
              <w:left w:w="215" w:type="dxa"/>
              <w:bottom w:w="215" w:type="dxa"/>
              <w:right w:w="215" w:type="dxa"/>
            </w:tcMar>
          </w:tcPr>
          <w:p w:rsidR="009421C6" w:rsidRDefault="00CE72F4">
            <w:pPr>
              <w:numPr>
                <w:ilvl w:val="1"/>
                <w:numId w:val="2"/>
              </w:numPr>
              <w:ind w:left="720"/>
              <w:rPr>
                <w:color w:val="404040"/>
                <w:sz w:val="21"/>
                <w:szCs w:val="21"/>
              </w:rPr>
            </w:pPr>
            <w:r>
              <w:rPr>
                <w:b/>
                <w:color w:val="404040"/>
                <w:sz w:val="21"/>
                <w:szCs w:val="21"/>
              </w:rPr>
              <w:t>Burns from hot soldering iron or solder.</w:t>
            </w:r>
          </w:p>
        </w:tc>
        <w:tc>
          <w:tcPr>
            <w:tcW w:w="7500" w:type="dxa"/>
            <w:tcBorders>
              <w:top w:val="single" w:sz="4" w:space="0" w:color="F3F3F3"/>
              <w:left w:val="single" w:sz="4" w:space="0" w:color="F3F3F3"/>
              <w:bottom w:val="single" w:sz="4" w:space="0" w:color="F3F3F3"/>
              <w:right w:val="single" w:sz="4" w:space="0" w:color="F3F3F3"/>
            </w:tcBorders>
            <w:shd w:val="clear" w:color="auto" w:fill="F3F3F3"/>
            <w:tcMar>
              <w:top w:w="215" w:type="dxa"/>
              <w:left w:w="215" w:type="dxa"/>
              <w:bottom w:w="215" w:type="dxa"/>
              <w:right w:w="215" w:type="dxa"/>
            </w:tcMar>
          </w:tcPr>
          <w:p w:rsidR="009421C6" w:rsidRPr="00EF6BDA" w:rsidRDefault="00CE72F4" w:rsidP="00EF6BDA">
            <w:pPr>
              <w:numPr>
                <w:ilvl w:val="2"/>
                <w:numId w:val="2"/>
              </w:numPr>
              <w:ind w:left="990" w:hanging="270"/>
              <w:rPr>
                <w:color w:val="404040"/>
                <w:sz w:val="21"/>
                <w:szCs w:val="21"/>
              </w:rPr>
            </w:pPr>
            <w:r>
              <w:rPr>
                <w:b/>
                <w:color w:val="404040"/>
                <w:sz w:val="21"/>
                <w:szCs w:val="21"/>
              </w:rPr>
              <w:t xml:space="preserve">Make sure to replace the soldering iron onto its holder after each use. </w:t>
            </w:r>
          </w:p>
        </w:tc>
      </w:tr>
      <w:tr w:rsidR="009421C6" w:rsidTr="00EF6BDA">
        <w:trPr>
          <w:trHeight w:val="432"/>
        </w:trPr>
        <w:tc>
          <w:tcPr>
            <w:tcW w:w="3810" w:type="dxa"/>
            <w:tcBorders>
              <w:top w:val="single" w:sz="4" w:space="0" w:color="F3F3F3"/>
              <w:left w:val="single" w:sz="4" w:space="0" w:color="F3F3F3"/>
              <w:bottom w:val="single" w:sz="4" w:space="0" w:color="F3F3F3"/>
              <w:right w:val="single" w:sz="4" w:space="0" w:color="F3F3F3"/>
            </w:tcBorders>
            <w:tcMar>
              <w:top w:w="215" w:type="dxa"/>
              <w:left w:w="215" w:type="dxa"/>
              <w:bottom w:w="215" w:type="dxa"/>
              <w:right w:w="215" w:type="dxa"/>
            </w:tcMar>
          </w:tcPr>
          <w:p w:rsidR="009421C6" w:rsidRDefault="009421C6">
            <w:pPr>
              <w:ind w:left="720" w:hanging="360"/>
              <w:rPr>
                <w:b/>
                <w:color w:val="404040"/>
                <w:sz w:val="21"/>
                <w:szCs w:val="21"/>
              </w:rPr>
            </w:pPr>
          </w:p>
        </w:tc>
        <w:tc>
          <w:tcPr>
            <w:tcW w:w="4530" w:type="dxa"/>
            <w:tcBorders>
              <w:top w:val="single" w:sz="4" w:space="0" w:color="F3F3F3"/>
              <w:left w:val="single" w:sz="4" w:space="0" w:color="F3F3F3"/>
              <w:bottom w:val="single" w:sz="4" w:space="0" w:color="F3F3F3"/>
              <w:right w:val="single" w:sz="4" w:space="0" w:color="F3F3F3"/>
            </w:tcBorders>
            <w:tcMar>
              <w:top w:w="215" w:type="dxa"/>
              <w:left w:w="215" w:type="dxa"/>
              <w:bottom w:w="215" w:type="dxa"/>
              <w:right w:w="215" w:type="dxa"/>
            </w:tcMar>
          </w:tcPr>
          <w:p w:rsidR="009421C6" w:rsidRDefault="009421C6">
            <w:pPr>
              <w:ind w:left="720" w:hanging="360"/>
              <w:rPr>
                <w:b/>
                <w:color w:val="404040"/>
              </w:rPr>
            </w:pPr>
          </w:p>
        </w:tc>
        <w:tc>
          <w:tcPr>
            <w:tcW w:w="7500" w:type="dxa"/>
            <w:tcBorders>
              <w:top w:val="single" w:sz="4" w:space="0" w:color="F3F3F3"/>
              <w:left w:val="single" w:sz="4" w:space="0" w:color="F3F3F3"/>
              <w:bottom w:val="single" w:sz="4" w:space="0" w:color="F3F3F3"/>
              <w:right w:val="single" w:sz="4" w:space="0" w:color="F3F3F3"/>
            </w:tcBorders>
            <w:tcMar>
              <w:top w:w="215" w:type="dxa"/>
              <w:left w:w="215" w:type="dxa"/>
              <w:bottom w:w="215" w:type="dxa"/>
              <w:right w:w="215" w:type="dxa"/>
            </w:tcMar>
          </w:tcPr>
          <w:p w:rsidR="009421C6" w:rsidRDefault="00CE72F4">
            <w:pPr>
              <w:numPr>
                <w:ilvl w:val="2"/>
                <w:numId w:val="2"/>
              </w:numPr>
              <w:ind w:left="990" w:hanging="270"/>
              <w:rPr>
                <w:color w:val="404040"/>
                <w:sz w:val="21"/>
                <w:szCs w:val="21"/>
              </w:rPr>
            </w:pPr>
            <w:r>
              <w:rPr>
                <w:b/>
                <w:color w:val="404040"/>
                <w:sz w:val="21"/>
                <w:szCs w:val="21"/>
              </w:rPr>
              <w:t xml:space="preserve">Prepare a work space </w:t>
            </w:r>
            <w:r>
              <w:rPr>
                <w:b/>
                <w:color w:val="404040"/>
                <w:sz w:val="21"/>
                <w:szCs w:val="21"/>
              </w:rPr>
              <w:br/>
            </w:r>
            <w:r>
              <w:rPr>
                <w:color w:val="404040"/>
                <w:sz w:val="21"/>
                <w:szCs w:val="21"/>
              </w:rPr>
              <w:t xml:space="preserve">that allows for unobstructed access to the iron and holder. </w:t>
            </w:r>
          </w:p>
        </w:tc>
      </w:tr>
      <w:tr w:rsidR="009421C6" w:rsidTr="00EF6BDA">
        <w:trPr>
          <w:trHeight w:val="432"/>
        </w:trPr>
        <w:tc>
          <w:tcPr>
            <w:tcW w:w="3810" w:type="dxa"/>
            <w:tcBorders>
              <w:top w:val="single" w:sz="4" w:space="0" w:color="F3F3F3"/>
              <w:left w:val="single" w:sz="4" w:space="0" w:color="F3F3F3"/>
              <w:bottom w:val="single" w:sz="4" w:space="0" w:color="F3F3F3"/>
              <w:right w:val="single" w:sz="4" w:space="0" w:color="F3F3F3"/>
            </w:tcBorders>
            <w:shd w:val="clear" w:color="auto" w:fill="F3F3F3"/>
            <w:tcMar>
              <w:top w:w="215" w:type="dxa"/>
              <w:left w:w="215" w:type="dxa"/>
              <w:bottom w:w="215" w:type="dxa"/>
              <w:right w:w="215" w:type="dxa"/>
            </w:tcMar>
          </w:tcPr>
          <w:p w:rsidR="009421C6" w:rsidRDefault="009421C6" w:rsidP="00EF6BDA">
            <w:pPr>
              <w:rPr>
                <w:b/>
                <w:color w:val="404040"/>
                <w:sz w:val="21"/>
                <w:szCs w:val="21"/>
              </w:rPr>
            </w:pPr>
          </w:p>
        </w:tc>
        <w:tc>
          <w:tcPr>
            <w:tcW w:w="4530" w:type="dxa"/>
            <w:tcBorders>
              <w:top w:val="single" w:sz="4" w:space="0" w:color="F3F3F3"/>
              <w:left w:val="single" w:sz="4" w:space="0" w:color="F3F3F3"/>
              <w:bottom w:val="single" w:sz="4" w:space="0" w:color="F3F3F3"/>
              <w:right w:val="single" w:sz="4" w:space="0" w:color="F3F3F3"/>
            </w:tcBorders>
            <w:shd w:val="clear" w:color="auto" w:fill="F3F3F3"/>
            <w:tcMar>
              <w:top w:w="215" w:type="dxa"/>
              <w:left w:w="215" w:type="dxa"/>
              <w:bottom w:w="215" w:type="dxa"/>
              <w:right w:w="215" w:type="dxa"/>
            </w:tcMar>
          </w:tcPr>
          <w:p w:rsidR="009421C6" w:rsidRDefault="009421C6" w:rsidP="00EF6BDA">
            <w:pPr>
              <w:rPr>
                <w:b/>
                <w:color w:val="404040"/>
              </w:rPr>
            </w:pPr>
          </w:p>
        </w:tc>
        <w:tc>
          <w:tcPr>
            <w:tcW w:w="7500" w:type="dxa"/>
            <w:tcBorders>
              <w:top w:val="single" w:sz="4" w:space="0" w:color="F3F3F3"/>
              <w:left w:val="single" w:sz="4" w:space="0" w:color="F3F3F3"/>
              <w:bottom w:val="single" w:sz="4" w:space="0" w:color="F3F3F3"/>
              <w:right w:val="single" w:sz="4" w:space="0" w:color="F3F3F3"/>
            </w:tcBorders>
            <w:shd w:val="clear" w:color="auto" w:fill="F3F3F3"/>
            <w:tcMar>
              <w:top w:w="215" w:type="dxa"/>
              <w:left w:w="215" w:type="dxa"/>
              <w:bottom w:w="215" w:type="dxa"/>
              <w:right w:w="215" w:type="dxa"/>
            </w:tcMar>
          </w:tcPr>
          <w:p w:rsidR="009421C6" w:rsidRDefault="00CE72F4">
            <w:pPr>
              <w:numPr>
                <w:ilvl w:val="2"/>
                <w:numId w:val="2"/>
              </w:numPr>
              <w:ind w:left="990" w:hanging="270"/>
              <w:rPr>
                <w:color w:val="404040"/>
                <w:sz w:val="21"/>
                <w:szCs w:val="21"/>
              </w:rPr>
            </w:pPr>
            <w:r>
              <w:rPr>
                <w:b/>
                <w:color w:val="404040"/>
                <w:sz w:val="21"/>
                <w:szCs w:val="21"/>
              </w:rPr>
              <w:t xml:space="preserve">Avoid contact with dripping solder. </w:t>
            </w:r>
          </w:p>
        </w:tc>
      </w:tr>
      <w:tr w:rsidR="009421C6" w:rsidTr="00EF6BDA">
        <w:trPr>
          <w:trHeight w:val="432"/>
        </w:trPr>
        <w:tc>
          <w:tcPr>
            <w:tcW w:w="3810" w:type="dxa"/>
            <w:tcBorders>
              <w:top w:val="single" w:sz="4" w:space="0" w:color="F3F3F3"/>
              <w:left w:val="single" w:sz="4" w:space="0" w:color="F3F3F3"/>
              <w:bottom w:val="single" w:sz="4" w:space="0" w:color="F3F3F3"/>
              <w:right w:val="single" w:sz="4" w:space="0" w:color="F3F3F3"/>
            </w:tcBorders>
            <w:tcMar>
              <w:top w:w="215" w:type="dxa"/>
              <w:left w:w="215" w:type="dxa"/>
              <w:bottom w:w="215" w:type="dxa"/>
              <w:right w:w="215" w:type="dxa"/>
            </w:tcMar>
          </w:tcPr>
          <w:p w:rsidR="009421C6" w:rsidRDefault="009421C6">
            <w:pPr>
              <w:ind w:left="720" w:hanging="360"/>
              <w:rPr>
                <w:b/>
                <w:color w:val="404040"/>
                <w:sz w:val="21"/>
                <w:szCs w:val="21"/>
              </w:rPr>
            </w:pPr>
          </w:p>
        </w:tc>
        <w:tc>
          <w:tcPr>
            <w:tcW w:w="4530" w:type="dxa"/>
            <w:tcBorders>
              <w:top w:val="single" w:sz="4" w:space="0" w:color="F3F3F3"/>
              <w:left w:val="single" w:sz="4" w:space="0" w:color="F3F3F3"/>
              <w:bottom w:val="single" w:sz="4" w:space="0" w:color="F3F3F3"/>
              <w:right w:val="single" w:sz="4" w:space="0" w:color="F3F3F3"/>
            </w:tcBorders>
            <w:tcMar>
              <w:top w:w="215" w:type="dxa"/>
              <w:left w:w="215" w:type="dxa"/>
              <w:bottom w:w="215" w:type="dxa"/>
              <w:right w:w="215" w:type="dxa"/>
            </w:tcMar>
          </w:tcPr>
          <w:p w:rsidR="009421C6" w:rsidRDefault="009421C6">
            <w:pPr>
              <w:ind w:left="720" w:hanging="360"/>
              <w:rPr>
                <w:b/>
                <w:color w:val="404040"/>
              </w:rPr>
            </w:pPr>
          </w:p>
        </w:tc>
        <w:tc>
          <w:tcPr>
            <w:tcW w:w="7500" w:type="dxa"/>
            <w:tcBorders>
              <w:top w:val="single" w:sz="4" w:space="0" w:color="F3F3F3"/>
              <w:left w:val="single" w:sz="4" w:space="0" w:color="F3F3F3"/>
              <w:bottom w:val="single" w:sz="4" w:space="0" w:color="F3F3F3"/>
              <w:right w:val="single" w:sz="4" w:space="0" w:color="F3F3F3"/>
            </w:tcBorders>
            <w:tcMar>
              <w:top w:w="215" w:type="dxa"/>
              <w:left w:w="215" w:type="dxa"/>
              <w:bottom w:w="215" w:type="dxa"/>
              <w:right w:w="215" w:type="dxa"/>
            </w:tcMar>
          </w:tcPr>
          <w:p w:rsidR="009421C6" w:rsidRDefault="00CE72F4">
            <w:pPr>
              <w:numPr>
                <w:ilvl w:val="2"/>
                <w:numId w:val="2"/>
              </w:numPr>
              <w:ind w:left="990" w:hanging="270"/>
              <w:rPr>
                <w:color w:val="404040"/>
                <w:sz w:val="21"/>
                <w:szCs w:val="21"/>
              </w:rPr>
            </w:pPr>
            <w:r>
              <w:rPr>
                <w:b/>
                <w:color w:val="404040"/>
                <w:sz w:val="21"/>
                <w:szCs w:val="21"/>
              </w:rPr>
              <w:t xml:space="preserve">Avoid contact with the tip of the soldering iron </w:t>
            </w:r>
            <w:r>
              <w:rPr>
                <w:color w:val="404040"/>
                <w:sz w:val="21"/>
                <w:szCs w:val="21"/>
              </w:rPr>
              <w:t xml:space="preserve">regardless of whether or not the iron is hot. </w:t>
            </w:r>
          </w:p>
        </w:tc>
      </w:tr>
      <w:tr w:rsidR="009421C6" w:rsidTr="00EF6BDA">
        <w:trPr>
          <w:trHeight w:val="432"/>
        </w:trPr>
        <w:tc>
          <w:tcPr>
            <w:tcW w:w="3810" w:type="dxa"/>
            <w:tcBorders>
              <w:top w:val="single" w:sz="4" w:space="0" w:color="F3F3F3"/>
              <w:left w:val="single" w:sz="4" w:space="0" w:color="F3F3F3"/>
              <w:bottom w:val="single" w:sz="4" w:space="0" w:color="F3F3F3"/>
              <w:right w:val="single" w:sz="4" w:space="0" w:color="F3F3F3"/>
            </w:tcBorders>
            <w:shd w:val="clear" w:color="auto" w:fill="F3F3F3"/>
            <w:tcMar>
              <w:top w:w="215" w:type="dxa"/>
              <w:left w:w="215" w:type="dxa"/>
              <w:bottom w:w="215" w:type="dxa"/>
              <w:right w:w="215" w:type="dxa"/>
            </w:tcMar>
          </w:tcPr>
          <w:p w:rsidR="009421C6" w:rsidRDefault="009421C6">
            <w:pPr>
              <w:ind w:left="720" w:hanging="360"/>
              <w:rPr>
                <w:b/>
                <w:color w:val="404040"/>
                <w:sz w:val="21"/>
                <w:szCs w:val="21"/>
              </w:rPr>
            </w:pPr>
          </w:p>
        </w:tc>
        <w:tc>
          <w:tcPr>
            <w:tcW w:w="4530" w:type="dxa"/>
            <w:tcBorders>
              <w:top w:val="single" w:sz="4" w:space="0" w:color="F3F3F3"/>
              <w:left w:val="single" w:sz="4" w:space="0" w:color="F3F3F3"/>
              <w:bottom w:val="single" w:sz="4" w:space="0" w:color="F3F3F3"/>
              <w:right w:val="single" w:sz="4" w:space="0" w:color="F3F3F3"/>
            </w:tcBorders>
            <w:shd w:val="clear" w:color="auto" w:fill="F3F3F3"/>
            <w:tcMar>
              <w:top w:w="215" w:type="dxa"/>
              <w:left w:w="215" w:type="dxa"/>
              <w:bottom w:w="215" w:type="dxa"/>
              <w:right w:w="215" w:type="dxa"/>
            </w:tcMar>
          </w:tcPr>
          <w:p w:rsidR="009421C6" w:rsidRDefault="00CE72F4">
            <w:pPr>
              <w:numPr>
                <w:ilvl w:val="1"/>
                <w:numId w:val="2"/>
              </w:numPr>
              <w:ind w:left="720"/>
              <w:rPr>
                <w:color w:val="404040"/>
                <w:sz w:val="21"/>
                <w:szCs w:val="21"/>
              </w:rPr>
            </w:pPr>
            <w:r>
              <w:rPr>
                <w:b/>
                <w:color w:val="404040"/>
                <w:sz w:val="21"/>
                <w:szCs w:val="21"/>
              </w:rPr>
              <w:t>Fire hazard.</w:t>
            </w:r>
          </w:p>
        </w:tc>
        <w:tc>
          <w:tcPr>
            <w:tcW w:w="7500" w:type="dxa"/>
            <w:tcBorders>
              <w:top w:val="single" w:sz="4" w:space="0" w:color="F3F3F3"/>
              <w:left w:val="single" w:sz="4" w:space="0" w:color="F3F3F3"/>
              <w:bottom w:val="single" w:sz="4" w:space="0" w:color="F3F3F3"/>
              <w:right w:val="single" w:sz="4" w:space="0" w:color="F3F3F3"/>
            </w:tcBorders>
            <w:shd w:val="clear" w:color="auto" w:fill="F3F3F3"/>
            <w:tcMar>
              <w:top w:w="215" w:type="dxa"/>
              <w:left w:w="215" w:type="dxa"/>
              <w:bottom w:w="215" w:type="dxa"/>
              <w:right w:w="215" w:type="dxa"/>
            </w:tcMar>
          </w:tcPr>
          <w:p w:rsidR="009421C6" w:rsidRDefault="00CE72F4">
            <w:pPr>
              <w:numPr>
                <w:ilvl w:val="2"/>
                <w:numId w:val="2"/>
              </w:numPr>
              <w:ind w:left="990" w:hanging="270"/>
              <w:rPr>
                <w:color w:val="404040"/>
                <w:sz w:val="21"/>
                <w:szCs w:val="21"/>
              </w:rPr>
            </w:pPr>
            <w:r>
              <w:rPr>
                <w:b/>
                <w:color w:val="404040"/>
                <w:sz w:val="21"/>
                <w:szCs w:val="21"/>
              </w:rPr>
              <w:t xml:space="preserve">Never leave the hot iron unattended. </w:t>
            </w:r>
          </w:p>
        </w:tc>
      </w:tr>
      <w:tr w:rsidR="009421C6" w:rsidTr="00EF6BDA">
        <w:trPr>
          <w:trHeight w:val="432"/>
        </w:trPr>
        <w:tc>
          <w:tcPr>
            <w:tcW w:w="3810" w:type="dxa"/>
            <w:tcBorders>
              <w:top w:val="single" w:sz="4" w:space="0" w:color="F3F3F3"/>
              <w:left w:val="single" w:sz="4" w:space="0" w:color="F3F3F3"/>
              <w:bottom w:val="single" w:sz="4" w:space="0" w:color="F3F3F3"/>
              <w:right w:val="single" w:sz="4" w:space="0" w:color="F3F3F3"/>
            </w:tcBorders>
            <w:tcMar>
              <w:top w:w="215" w:type="dxa"/>
              <w:left w:w="215" w:type="dxa"/>
              <w:bottom w:w="215" w:type="dxa"/>
              <w:right w:w="215" w:type="dxa"/>
            </w:tcMar>
          </w:tcPr>
          <w:p w:rsidR="009421C6" w:rsidRDefault="009421C6">
            <w:pPr>
              <w:ind w:left="720" w:hanging="360"/>
              <w:rPr>
                <w:b/>
                <w:color w:val="404040"/>
                <w:sz w:val="21"/>
                <w:szCs w:val="21"/>
              </w:rPr>
            </w:pPr>
          </w:p>
        </w:tc>
        <w:tc>
          <w:tcPr>
            <w:tcW w:w="4530" w:type="dxa"/>
            <w:tcBorders>
              <w:top w:val="single" w:sz="4" w:space="0" w:color="F3F3F3"/>
              <w:left w:val="single" w:sz="4" w:space="0" w:color="F3F3F3"/>
              <w:bottom w:val="single" w:sz="4" w:space="0" w:color="F3F3F3"/>
              <w:right w:val="single" w:sz="4" w:space="0" w:color="F3F3F3"/>
            </w:tcBorders>
            <w:tcMar>
              <w:top w:w="215" w:type="dxa"/>
              <w:left w:w="215" w:type="dxa"/>
              <w:bottom w:w="215" w:type="dxa"/>
              <w:right w:w="215" w:type="dxa"/>
            </w:tcMar>
          </w:tcPr>
          <w:p w:rsidR="009421C6" w:rsidRDefault="009421C6">
            <w:pPr>
              <w:rPr>
                <w:b/>
                <w:color w:val="404040"/>
              </w:rPr>
            </w:pPr>
          </w:p>
        </w:tc>
        <w:tc>
          <w:tcPr>
            <w:tcW w:w="7500" w:type="dxa"/>
            <w:tcBorders>
              <w:top w:val="single" w:sz="4" w:space="0" w:color="F3F3F3"/>
              <w:left w:val="single" w:sz="4" w:space="0" w:color="F3F3F3"/>
              <w:bottom w:val="single" w:sz="4" w:space="0" w:color="F3F3F3"/>
              <w:right w:val="single" w:sz="4" w:space="0" w:color="F3F3F3"/>
            </w:tcBorders>
            <w:tcMar>
              <w:top w:w="215" w:type="dxa"/>
              <w:left w:w="215" w:type="dxa"/>
              <w:bottom w:w="215" w:type="dxa"/>
              <w:right w:w="215" w:type="dxa"/>
            </w:tcMar>
          </w:tcPr>
          <w:p w:rsidR="009421C6" w:rsidRDefault="00CE72F4">
            <w:pPr>
              <w:numPr>
                <w:ilvl w:val="2"/>
                <w:numId w:val="2"/>
              </w:numPr>
              <w:ind w:left="990" w:hanging="270"/>
              <w:rPr>
                <w:color w:val="404040"/>
                <w:sz w:val="21"/>
                <w:szCs w:val="21"/>
              </w:rPr>
            </w:pPr>
            <w:r>
              <w:rPr>
                <w:b/>
                <w:color w:val="404040"/>
                <w:sz w:val="21"/>
                <w:szCs w:val="21"/>
              </w:rPr>
              <w:t xml:space="preserve">Remove combustibles from the immediate work area. </w:t>
            </w:r>
          </w:p>
        </w:tc>
      </w:tr>
      <w:tr w:rsidR="009421C6" w:rsidTr="00EF6BDA">
        <w:trPr>
          <w:trHeight w:val="432"/>
        </w:trPr>
        <w:tc>
          <w:tcPr>
            <w:tcW w:w="3810" w:type="dxa"/>
            <w:tcBorders>
              <w:top w:val="single" w:sz="4" w:space="0" w:color="F3F3F3"/>
              <w:left w:val="single" w:sz="4" w:space="0" w:color="F3F3F3"/>
              <w:bottom w:val="single" w:sz="4" w:space="0" w:color="F3F3F3"/>
              <w:right w:val="single" w:sz="4" w:space="0" w:color="F3F3F3"/>
            </w:tcBorders>
            <w:shd w:val="clear" w:color="auto" w:fill="F3F3F3"/>
            <w:tcMar>
              <w:top w:w="215" w:type="dxa"/>
              <w:left w:w="215" w:type="dxa"/>
              <w:bottom w:w="215" w:type="dxa"/>
              <w:right w:w="215" w:type="dxa"/>
            </w:tcMar>
          </w:tcPr>
          <w:p w:rsidR="009421C6" w:rsidRDefault="009421C6">
            <w:pPr>
              <w:ind w:left="720" w:hanging="360"/>
              <w:rPr>
                <w:b/>
                <w:color w:val="404040"/>
                <w:sz w:val="21"/>
                <w:szCs w:val="21"/>
              </w:rPr>
            </w:pPr>
          </w:p>
        </w:tc>
        <w:tc>
          <w:tcPr>
            <w:tcW w:w="4530" w:type="dxa"/>
            <w:tcBorders>
              <w:top w:val="single" w:sz="4" w:space="0" w:color="F3F3F3"/>
              <w:left w:val="single" w:sz="4" w:space="0" w:color="F3F3F3"/>
              <w:bottom w:val="single" w:sz="4" w:space="0" w:color="F3F3F3"/>
              <w:right w:val="single" w:sz="4" w:space="0" w:color="F3F3F3"/>
            </w:tcBorders>
            <w:shd w:val="clear" w:color="auto" w:fill="F3F3F3"/>
            <w:tcMar>
              <w:top w:w="215" w:type="dxa"/>
              <w:left w:w="215" w:type="dxa"/>
              <w:bottom w:w="215" w:type="dxa"/>
              <w:right w:w="215" w:type="dxa"/>
            </w:tcMar>
          </w:tcPr>
          <w:p w:rsidR="009421C6" w:rsidRDefault="00CE72F4">
            <w:pPr>
              <w:numPr>
                <w:ilvl w:val="1"/>
                <w:numId w:val="2"/>
              </w:numPr>
              <w:ind w:left="720"/>
              <w:rPr>
                <w:color w:val="404040"/>
                <w:sz w:val="21"/>
                <w:szCs w:val="21"/>
              </w:rPr>
            </w:pPr>
            <w:r>
              <w:rPr>
                <w:b/>
                <w:color w:val="404040"/>
                <w:sz w:val="21"/>
                <w:szCs w:val="21"/>
              </w:rPr>
              <w:t>Chemical hazard from ingestion or inhalation.</w:t>
            </w:r>
          </w:p>
        </w:tc>
        <w:tc>
          <w:tcPr>
            <w:tcW w:w="7500" w:type="dxa"/>
            <w:tcBorders>
              <w:top w:val="single" w:sz="4" w:space="0" w:color="F3F3F3"/>
              <w:left w:val="single" w:sz="4" w:space="0" w:color="F3F3F3"/>
              <w:bottom w:val="single" w:sz="4" w:space="0" w:color="F3F3F3"/>
              <w:right w:val="single" w:sz="4" w:space="0" w:color="F3F3F3"/>
            </w:tcBorders>
            <w:shd w:val="clear" w:color="auto" w:fill="F3F3F3"/>
            <w:tcMar>
              <w:top w:w="215" w:type="dxa"/>
              <w:left w:w="215" w:type="dxa"/>
              <w:bottom w:w="215" w:type="dxa"/>
              <w:right w:w="215" w:type="dxa"/>
            </w:tcMar>
          </w:tcPr>
          <w:p w:rsidR="009421C6" w:rsidRDefault="00CE72F4">
            <w:pPr>
              <w:numPr>
                <w:ilvl w:val="2"/>
                <w:numId w:val="2"/>
              </w:numPr>
              <w:ind w:left="990" w:hanging="270"/>
              <w:rPr>
                <w:color w:val="404040"/>
                <w:sz w:val="21"/>
                <w:szCs w:val="21"/>
              </w:rPr>
            </w:pPr>
            <w:r>
              <w:rPr>
                <w:b/>
                <w:color w:val="404040"/>
                <w:sz w:val="21"/>
                <w:szCs w:val="21"/>
              </w:rPr>
              <w:t xml:space="preserve">Perform the soldering work in a well-ventilated area. </w:t>
            </w:r>
          </w:p>
        </w:tc>
      </w:tr>
      <w:tr w:rsidR="009421C6" w:rsidTr="00EF6BDA">
        <w:trPr>
          <w:trHeight w:val="432"/>
        </w:trPr>
        <w:tc>
          <w:tcPr>
            <w:tcW w:w="3810" w:type="dxa"/>
            <w:tcBorders>
              <w:top w:val="single" w:sz="4" w:space="0" w:color="F3F3F3"/>
              <w:left w:val="single" w:sz="4" w:space="0" w:color="F3F3F3"/>
              <w:bottom w:val="single" w:sz="4" w:space="0" w:color="F3F3F3"/>
              <w:right w:val="single" w:sz="4" w:space="0" w:color="F3F3F3"/>
            </w:tcBorders>
            <w:tcMar>
              <w:top w:w="215" w:type="dxa"/>
              <w:left w:w="215" w:type="dxa"/>
              <w:bottom w:w="215" w:type="dxa"/>
              <w:right w:w="215" w:type="dxa"/>
            </w:tcMar>
          </w:tcPr>
          <w:p w:rsidR="009421C6" w:rsidRDefault="009421C6">
            <w:pPr>
              <w:ind w:left="720" w:hanging="360"/>
              <w:rPr>
                <w:b/>
                <w:color w:val="404040"/>
                <w:sz w:val="21"/>
                <w:szCs w:val="21"/>
              </w:rPr>
            </w:pPr>
          </w:p>
        </w:tc>
        <w:tc>
          <w:tcPr>
            <w:tcW w:w="4530" w:type="dxa"/>
            <w:tcBorders>
              <w:top w:val="single" w:sz="4" w:space="0" w:color="F3F3F3"/>
              <w:left w:val="single" w:sz="4" w:space="0" w:color="F3F3F3"/>
              <w:bottom w:val="single" w:sz="4" w:space="0" w:color="F3F3F3"/>
              <w:right w:val="single" w:sz="4" w:space="0" w:color="F3F3F3"/>
            </w:tcBorders>
            <w:tcMar>
              <w:top w:w="215" w:type="dxa"/>
              <w:left w:w="215" w:type="dxa"/>
              <w:bottom w:w="215" w:type="dxa"/>
              <w:right w:w="215" w:type="dxa"/>
            </w:tcMar>
          </w:tcPr>
          <w:p w:rsidR="009421C6" w:rsidRDefault="009421C6">
            <w:pPr>
              <w:ind w:left="720" w:hanging="360"/>
              <w:rPr>
                <w:b/>
                <w:color w:val="404040"/>
              </w:rPr>
            </w:pPr>
          </w:p>
        </w:tc>
        <w:tc>
          <w:tcPr>
            <w:tcW w:w="7500" w:type="dxa"/>
            <w:tcBorders>
              <w:top w:val="single" w:sz="4" w:space="0" w:color="F3F3F3"/>
              <w:left w:val="single" w:sz="4" w:space="0" w:color="F3F3F3"/>
              <w:bottom w:val="single" w:sz="4" w:space="0" w:color="F3F3F3"/>
              <w:right w:val="single" w:sz="4" w:space="0" w:color="F3F3F3"/>
            </w:tcBorders>
            <w:tcMar>
              <w:top w:w="215" w:type="dxa"/>
              <w:left w:w="215" w:type="dxa"/>
              <w:bottom w:w="215" w:type="dxa"/>
              <w:right w:w="215" w:type="dxa"/>
            </w:tcMar>
          </w:tcPr>
          <w:p w:rsidR="009421C6" w:rsidRDefault="00CE72F4">
            <w:pPr>
              <w:numPr>
                <w:ilvl w:val="2"/>
                <w:numId w:val="2"/>
              </w:numPr>
              <w:ind w:left="990" w:hanging="270"/>
              <w:rPr>
                <w:color w:val="404040"/>
                <w:sz w:val="21"/>
                <w:szCs w:val="21"/>
              </w:rPr>
            </w:pPr>
            <w:r>
              <w:rPr>
                <w:b/>
                <w:color w:val="404040"/>
                <w:sz w:val="21"/>
                <w:szCs w:val="21"/>
              </w:rPr>
              <w:t xml:space="preserve">Refer to the Material Data Safety Sheet </w:t>
            </w:r>
            <w:r>
              <w:rPr>
                <w:b/>
                <w:color w:val="404040"/>
                <w:sz w:val="21"/>
                <w:szCs w:val="21"/>
              </w:rPr>
              <w:br/>
            </w:r>
            <w:r>
              <w:rPr>
                <w:color w:val="404040"/>
                <w:sz w:val="21"/>
                <w:szCs w:val="21"/>
              </w:rPr>
              <w:t xml:space="preserve">for solder for any other precautions. </w:t>
            </w:r>
          </w:p>
        </w:tc>
      </w:tr>
      <w:tr w:rsidR="009421C6">
        <w:trPr>
          <w:trHeight w:val="1215"/>
        </w:trPr>
        <w:tc>
          <w:tcPr>
            <w:tcW w:w="15840" w:type="dxa"/>
            <w:gridSpan w:val="3"/>
            <w:tcBorders>
              <w:top w:val="single" w:sz="4" w:space="0" w:color="F3F3F3"/>
              <w:left w:val="single" w:sz="4" w:space="0" w:color="F3F3F3"/>
              <w:bottom w:val="single" w:sz="4" w:space="0" w:color="F3F3F3"/>
              <w:right w:val="single" w:sz="4" w:space="0" w:color="F3F3F3"/>
            </w:tcBorders>
            <w:tcMar>
              <w:top w:w="215" w:type="dxa"/>
              <w:left w:w="215" w:type="dxa"/>
              <w:bottom w:w="215" w:type="dxa"/>
              <w:right w:w="215" w:type="dxa"/>
            </w:tcMar>
          </w:tcPr>
          <w:p w:rsidR="009421C6" w:rsidRDefault="009421C6">
            <w:pPr>
              <w:spacing w:before="180" w:after="80"/>
              <w:ind w:left="360"/>
              <w:rPr>
                <w:b/>
                <w:color w:val="FFFFFF"/>
              </w:rPr>
            </w:pPr>
          </w:p>
        </w:tc>
      </w:tr>
      <w:tr w:rsidR="009421C6">
        <w:trPr>
          <w:trHeight w:val="2565"/>
        </w:trPr>
        <w:tc>
          <w:tcPr>
            <w:tcW w:w="15840" w:type="dxa"/>
            <w:gridSpan w:val="3"/>
            <w:tcBorders>
              <w:top w:val="single" w:sz="4" w:space="0" w:color="F3F3F3"/>
              <w:left w:val="single" w:sz="4" w:space="0" w:color="F3F3F3"/>
              <w:bottom w:val="single" w:sz="4" w:space="0" w:color="F3F3F3"/>
              <w:right w:val="single" w:sz="4" w:space="0" w:color="F3F3F3"/>
            </w:tcBorders>
            <w:shd w:val="clear" w:color="auto" w:fill="666666"/>
            <w:tcMar>
              <w:top w:w="215" w:type="dxa"/>
              <w:left w:w="215" w:type="dxa"/>
              <w:bottom w:w="215" w:type="dxa"/>
              <w:right w:w="215" w:type="dxa"/>
            </w:tcMar>
          </w:tcPr>
          <w:p w:rsidR="009421C6" w:rsidRDefault="00CE72F4">
            <w:pPr>
              <w:spacing w:before="180" w:after="80"/>
              <w:ind w:left="360"/>
              <w:rPr>
                <w:b/>
                <w:color w:val="FFFFFF"/>
              </w:rPr>
            </w:pPr>
            <w:r>
              <w:rPr>
                <w:b/>
                <w:color w:val="FFFFFF"/>
              </w:rPr>
              <w:t xml:space="preserve">Required Training: </w:t>
            </w:r>
          </w:p>
          <w:p w:rsidR="009421C6" w:rsidRDefault="00CE72F4">
            <w:pPr>
              <w:numPr>
                <w:ilvl w:val="0"/>
                <w:numId w:val="3"/>
              </w:numPr>
              <w:rPr>
                <w:rFonts w:ascii="Arial" w:eastAsia="Arial" w:hAnsi="Arial" w:cs="Arial"/>
                <w:color w:val="FFFFFF"/>
              </w:rPr>
            </w:pPr>
            <w:r>
              <w:rPr>
                <w:color w:val="FFFFFF"/>
                <w:sz w:val="21"/>
                <w:szCs w:val="21"/>
              </w:rPr>
              <w:t>Meter calibration training (with Radiation Safety staff)</w:t>
            </w:r>
          </w:p>
          <w:p w:rsidR="009421C6" w:rsidRDefault="00CE72F4">
            <w:pPr>
              <w:numPr>
                <w:ilvl w:val="0"/>
                <w:numId w:val="3"/>
              </w:numPr>
              <w:rPr>
                <w:color w:val="FFFFFF"/>
                <w:sz w:val="21"/>
                <w:szCs w:val="21"/>
              </w:rPr>
            </w:pPr>
            <w:r>
              <w:rPr>
                <w:color w:val="FFFFFF"/>
                <w:sz w:val="21"/>
                <w:szCs w:val="21"/>
              </w:rPr>
              <w:t>Meter Repair training from either Radiation Safety an outside vendor (example: Ludlum)</w:t>
            </w:r>
          </w:p>
          <w:p w:rsidR="009421C6" w:rsidRDefault="00CE72F4">
            <w:pPr>
              <w:numPr>
                <w:ilvl w:val="0"/>
                <w:numId w:val="3"/>
              </w:numPr>
              <w:spacing w:after="180"/>
              <w:rPr>
                <w:color w:val="FFFFFF"/>
                <w:sz w:val="21"/>
                <w:szCs w:val="21"/>
              </w:rPr>
            </w:pPr>
            <w:r>
              <w:rPr>
                <w:color w:val="FFFFFF"/>
                <w:sz w:val="21"/>
                <w:szCs w:val="21"/>
              </w:rPr>
              <w:t xml:space="preserve">Radiation Safety RAM User Training </w:t>
            </w:r>
          </w:p>
          <w:p w:rsidR="009421C6" w:rsidRDefault="00CE72F4">
            <w:pPr>
              <w:spacing w:before="180" w:after="80"/>
              <w:ind w:left="360"/>
              <w:rPr>
                <w:b/>
                <w:color w:val="FFFFFF"/>
              </w:rPr>
            </w:pPr>
            <w:r>
              <w:rPr>
                <w:b/>
                <w:color w:val="FFFFFF"/>
              </w:rPr>
              <w:t>Required Personal Protective Equipment (PPE):</w:t>
            </w:r>
          </w:p>
          <w:p w:rsidR="009421C6" w:rsidRDefault="00CE72F4">
            <w:pPr>
              <w:spacing w:after="180"/>
              <w:ind w:left="360"/>
              <w:rPr>
                <w:color w:val="FFFFFF"/>
                <w:sz w:val="21"/>
                <w:szCs w:val="21"/>
              </w:rPr>
            </w:pPr>
            <w:r>
              <w:rPr>
                <w:color w:val="FFFFFF"/>
                <w:sz w:val="21"/>
                <w:szCs w:val="21"/>
              </w:rPr>
              <w:t xml:space="preserve">Latex gloves </w:t>
            </w:r>
          </w:p>
          <w:p w:rsidR="009421C6" w:rsidRDefault="00CE72F4">
            <w:pPr>
              <w:spacing w:before="180" w:after="80"/>
              <w:ind w:left="360"/>
              <w:rPr>
                <w:color w:val="FFFFFF"/>
                <w:sz w:val="21"/>
                <w:szCs w:val="21"/>
              </w:rPr>
            </w:pPr>
            <w:r>
              <w:rPr>
                <w:b/>
                <w:color w:val="FFFFFF"/>
              </w:rPr>
              <w:t xml:space="preserve">Additional Guidance:  </w:t>
            </w:r>
            <w:r>
              <w:rPr>
                <w:color w:val="FFFFFF"/>
                <w:sz w:val="21"/>
                <w:szCs w:val="21"/>
              </w:rPr>
              <w:t xml:space="preserve">Material Safety Data Sheet for solder </w:t>
            </w:r>
          </w:p>
        </w:tc>
      </w:tr>
    </w:tbl>
    <w:p w:rsidR="009421C6" w:rsidRDefault="009421C6"/>
    <w:sectPr w:rsidR="009421C6">
      <w:headerReference w:type="default" r:id="rId8"/>
      <w:footerReference w:type="default" r:id="rId9"/>
      <w:headerReference w:type="first" r:id="rId10"/>
      <w:footerReference w:type="first" r:id="rId11"/>
      <w:pgSz w:w="15840" w:h="12240" w:orient="landscape"/>
      <w:pgMar w:top="720" w:right="0" w:bottom="720" w:left="0" w:header="0" w:footer="1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2F4" w:rsidRDefault="00CE72F4">
      <w:pPr>
        <w:spacing w:line="240" w:lineRule="auto"/>
      </w:pPr>
      <w:r>
        <w:separator/>
      </w:r>
    </w:p>
  </w:endnote>
  <w:endnote w:type="continuationSeparator" w:id="0">
    <w:p w:rsidR="00CE72F4" w:rsidRDefault="00CE72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re Franklin">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1C6" w:rsidRDefault="009421C6">
    <w:pPr>
      <w:rPr>
        <w:color w:val="FFFFFF"/>
        <w:sz w:val="2"/>
        <w:szCs w:val="2"/>
      </w:rPr>
    </w:pPr>
  </w:p>
  <w:tbl>
    <w:tblPr>
      <w:tblStyle w:val="a2"/>
      <w:tblW w:w="15840" w:type="dxa"/>
      <w:tblLayout w:type="fixed"/>
      <w:tblLook w:val="0600" w:firstRow="0" w:lastRow="0" w:firstColumn="0" w:lastColumn="0" w:noHBand="1" w:noVBand="1"/>
    </w:tblPr>
    <w:tblGrid>
      <w:gridCol w:w="3825"/>
      <w:gridCol w:w="8385"/>
      <w:gridCol w:w="3630"/>
    </w:tblGrid>
    <w:tr w:rsidR="009421C6">
      <w:tc>
        <w:tcPr>
          <w:tcW w:w="3825" w:type="dxa"/>
          <w:shd w:val="clear" w:color="auto" w:fill="003262"/>
          <w:tcMar>
            <w:top w:w="100" w:type="dxa"/>
            <w:left w:w="100" w:type="dxa"/>
            <w:bottom w:w="100" w:type="dxa"/>
            <w:right w:w="100" w:type="dxa"/>
          </w:tcMar>
        </w:tcPr>
        <w:p w:rsidR="009421C6" w:rsidRDefault="00CE72F4">
          <w:pPr>
            <w:spacing w:before="40"/>
            <w:ind w:left="360" w:right="900"/>
            <w:rPr>
              <w:color w:val="FFFFFF"/>
              <w:sz w:val="18"/>
              <w:szCs w:val="18"/>
            </w:rPr>
          </w:pPr>
          <w:r>
            <w:rPr>
              <w:color w:val="FFFFFF"/>
              <w:sz w:val="18"/>
              <w:szCs w:val="18"/>
            </w:rPr>
            <w:t>Date Created: June 2005</w:t>
          </w:r>
        </w:p>
      </w:tc>
      <w:tc>
        <w:tcPr>
          <w:tcW w:w="8385" w:type="dxa"/>
          <w:shd w:val="clear" w:color="auto" w:fill="003262"/>
          <w:tcMar>
            <w:top w:w="100" w:type="dxa"/>
            <w:left w:w="100" w:type="dxa"/>
            <w:bottom w:w="100" w:type="dxa"/>
            <w:right w:w="100" w:type="dxa"/>
          </w:tcMar>
        </w:tcPr>
        <w:p w:rsidR="009421C6" w:rsidRDefault="00CE72F4">
          <w:pPr>
            <w:spacing w:before="40"/>
            <w:ind w:right="900" w:firstLine="720"/>
            <w:jc w:val="center"/>
            <w:rPr>
              <w:color w:val="FFFFFF"/>
              <w:sz w:val="18"/>
              <w:szCs w:val="18"/>
            </w:rPr>
          </w:pPr>
          <w:r>
            <w:rPr>
              <w:color w:val="FFFFFF"/>
              <w:sz w:val="18"/>
              <w:szCs w:val="18"/>
            </w:rPr>
            <w:t>JSA Library #: (EH&amp;S will insert number here, if applicable)</w:t>
          </w:r>
          <w:r>
            <w:rPr>
              <w:color w:val="FFFFFF"/>
              <w:sz w:val="18"/>
              <w:szCs w:val="18"/>
            </w:rPr>
            <w:tab/>
          </w:r>
        </w:p>
      </w:tc>
      <w:tc>
        <w:tcPr>
          <w:tcW w:w="3630" w:type="dxa"/>
          <w:shd w:val="clear" w:color="auto" w:fill="003262"/>
          <w:tcMar>
            <w:top w:w="100" w:type="dxa"/>
            <w:left w:w="100" w:type="dxa"/>
            <w:bottom w:w="100" w:type="dxa"/>
            <w:right w:w="100" w:type="dxa"/>
          </w:tcMar>
        </w:tcPr>
        <w:p w:rsidR="009421C6" w:rsidRDefault="00CE72F4">
          <w:pPr>
            <w:spacing w:before="40"/>
            <w:ind w:right="900" w:firstLine="720"/>
            <w:jc w:val="right"/>
            <w:rPr>
              <w:color w:val="FFFFFF"/>
              <w:sz w:val="18"/>
              <w:szCs w:val="18"/>
            </w:rPr>
          </w:pPr>
          <w:r>
            <w:rPr>
              <w:color w:val="FFFFFF"/>
              <w:sz w:val="18"/>
              <w:szCs w:val="18"/>
            </w:rPr>
            <w:t xml:space="preserve">Page </w:t>
          </w:r>
          <w:r>
            <w:rPr>
              <w:color w:val="FFFFFF"/>
              <w:sz w:val="18"/>
              <w:szCs w:val="18"/>
            </w:rPr>
            <w:fldChar w:fldCharType="begin"/>
          </w:r>
          <w:r>
            <w:rPr>
              <w:color w:val="FFFFFF"/>
              <w:sz w:val="18"/>
              <w:szCs w:val="18"/>
            </w:rPr>
            <w:instrText>PAGE</w:instrText>
          </w:r>
          <w:r w:rsidR="00EF6BDA">
            <w:rPr>
              <w:color w:val="FFFFFF"/>
              <w:sz w:val="18"/>
              <w:szCs w:val="18"/>
            </w:rPr>
            <w:fldChar w:fldCharType="separate"/>
          </w:r>
          <w:r w:rsidR="001365A4">
            <w:rPr>
              <w:noProof/>
              <w:color w:val="FFFFFF"/>
              <w:sz w:val="18"/>
              <w:szCs w:val="18"/>
            </w:rPr>
            <w:t>2</w:t>
          </w:r>
          <w:r>
            <w:rPr>
              <w:color w:val="FFFFFF"/>
              <w:sz w:val="18"/>
              <w:szCs w:val="18"/>
            </w:rPr>
            <w:fldChar w:fldCharType="end"/>
          </w:r>
          <w:r>
            <w:rPr>
              <w:color w:val="FFFFFF"/>
              <w:sz w:val="18"/>
              <w:szCs w:val="18"/>
            </w:rPr>
            <w:t xml:space="preserve"> of 4</w:t>
          </w:r>
        </w:p>
      </w:tc>
    </w:tr>
    <w:tr w:rsidR="009421C6">
      <w:trPr>
        <w:trHeight w:val="380"/>
      </w:trPr>
      <w:tc>
        <w:tcPr>
          <w:tcW w:w="15840" w:type="dxa"/>
          <w:gridSpan w:val="3"/>
          <w:shd w:val="clear" w:color="auto" w:fill="003262"/>
          <w:tcMar>
            <w:top w:w="100" w:type="dxa"/>
            <w:left w:w="100" w:type="dxa"/>
            <w:bottom w:w="100" w:type="dxa"/>
            <w:right w:w="100" w:type="dxa"/>
          </w:tcMar>
        </w:tcPr>
        <w:p w:rsidR="009421C6" w:rsidRDefault="00CE72F4">
          <w:pPr>
            <w:jc w:val="center"/>
            <w:rPr>
              <w:color w:val="FFFFFF"/>
              <w:sz w:val="18"/>
              <w:szCs w:val="18"/>
            </w:rPr>
          </w:pPr>
          <w:r>
            <w:rPr>
              <w:color w:val="FFFFFF"/>
              <w:sz w:val="18"/>
              <w:szCs w:val="18"/>
            </w:rPr>
            <w:t>Environment, Health &amp; Safety  •  University of California, Berkeley  •  ehs.berkeley.edu  •  ehs@berkeley.edu  •  (510) 642-3073</w:t>
          </w:r>
        </w:p>
      </w:tc>
    </w:tr>
  </w:tbl>
  <w:p w:rsidR="009421C6" w:rsidRDefault="009421C6">
    <w:pPr>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1C6" w:rsidRDefault="00CE72F4">
    <w:pPr>
      <w:spacing w:after="120"/>
      <w:jc w:val="center"/>
      <w:rPr>
        <w:b/>
        <w:color w:val="666666"/>
        <w:sz w:val="20"/>
        <w:szCs w:val="20"/>
      </w:rPr>
    </w:pPr>
    <w:r>
      <w:rPr>
        <w:b/>
        <w:color w:val="666666"/>
        <w:sz w:val="20"/>
        <w:szCs w:val="20"/>
      </w:rPr>
      <w:t>Contributor(s) - EH&amp;S Radiation Safety</w:t>
    </w:r>
  </w:p>
  <w:p w:rsidR="009421C6" w:rsidRDefault="00CE72F4">
    <w:pPr>
      <w:spacing w:after="120"/>
      <w:jc w:val="center"/>
      <w:rPr>
        <w:color w:val="FFFFFF"/>
        <w:sz w:val="2"/>
        <w:szCs w:val="2"/>
      </w:rPr>
    </w:pPr>
    <w:r>
      <w:t xml:space="preserve">For more information about this JSA, contact the </w:t>
    </w:r>
    <w:hyperlink r:id="rId1">
      <w:r>
        <w:rPr>
          <w:color w:val="1155CC"/>
          <w:u w:val="single"/>
        </w:rPr>
        <w:t>Department Safety Coordinator</w:t>
      </w:r>
    </w:hyperlink>
    <w:r>
      <w:t>.</w:t>
    </w:r>
  </w:p>
  <w:tbl>
    <w:tblPr>
      <w:tblStyle w:val="a4"/>
      <w:tblW w:w="15840" w:type="dxa"/>
      <w:tblLayout w:type="fixed"/>
      <w:tblLook w:val="0600" w:firstRow="0" w:lastRow="0" w:firstColumn="0" w:lastColumn="0" w:noHBand="1" w:noVBand="1"/>
    </w:tblPr>
    <w:tblGrid>
      <w:gridCol w:w="3825"/>
      <w:gridCol w:w="8385"/>
      <w:gridCol w:w="3630"/>
    </w:tblGrid>
    <w:tr w:rsidR="009421C6">
      <w:tc>
        <w:tcPr>
          <w:tcW w:w="3825" w:type="dxa"/>
          <w:shd w:val="clear" w:color="auto" w:fill="003262"/>
          <w:tcMar>
            <w:top w:w="100" w:type="dxa"/>
            <w:left w:w="100" w:type="dxa"/>
            <w:bottom w:w="100" w:type="dxa"/>
            <w:right w:w="100" w:type="dxa"/>
          </w:tcMar>
        </w:tcPr>
        <w:p w:rsidR="009421C6" w:rsidRDefault="00CE72F4">
          <w:pPr>
            <w:spacing w:before="40"/>
            <w:ind w:left="360" w:right="900"/>
            <w:rPr>
              <w:color w:val="FFFFFF"/>
              <w:sz w:val="18"/>
              <w:szCs w:val="18"/>
            </w:rPr>
          </w:pPr>
          <w:r>
            <w:rPr>
              <w:color w:val="FFFFFF"/>
              <w:sz w:val="18"/>
              <w:szCs w:val="18"/>
            </w:rPr>
            <w:t>Date Created: June 2005</w:t>
          </w:r>
        </w:p>
      </w:tc>
      <w:tc>
        <w:tcPr>
          <w:tcW w:w="8385" w:type="dxa"/>
          <w:shd w:val="clear" w:color="auto" w:fill="003262"/>
          <w:tcMar>
            <w:top w:w="100" w:type="dxa"/>
            <w:left w:w="100" w:type="dxa"/>
            <w:bottom w:w="100" w:type="dxa"/>
            <w:right w:w="100" w:type="dxa"/>
          </w:tcMar>
        </w:tcPr>
        <w:p w:rsidR="009421C6" w:rsidRDefault="00CE72F4">
          <w:pPr>
            <w:spacing w:before="40"/>
            <w:ind w:right="900" w:firstLine="720"/>
            <w:jc w:val="center"/>
            <w:rPr>
              <w:color w:val="FFFFFF"/>
              <w:sz w:val="18"/>
              <w:szCs w:val="18"/>
            </w:rPr>
          </w:pPr>
          <w:r>
            <w:rPr>
              <w:color w:val="FFFFFF"/>
              <w:sz w:val="18"/>
              <w:szCs w:val="18"/>
            </w:rPr>
            <w:t>JSA Library #: (EH&amp;S will insert number here, if applicable)</w:t>
          </w:r>
          <w:r>
            <w:rPr>
              <w:color w:val="FFFFFF"/>
              <w:sz w:val="18"/>
              <w:szCs w:val="18"/>
            </w:rPr>
            <w:tab/>
          </w:r>
        </w:p>
      </w:tc>
      <w:tc>
        <w:tcPr>
          <w:tcW w:w="3630" w:type="dxa"/>
          <w:shd w:val="clear" w:color="auto" w:fill="003262"/>
          <w:tcMar>
            <w:top w:w="100" w:type="dxa"/>
            <w:left w:w="100" w:type="dxa"/>
            <w:bottom w:w="100" w:type="dxa"/>
            <w:right w:w="100" w:type="dxa"/>
          </w:tcMar>
        </w:tcPr>
        <w:p w:rsidR="009421C6" w:rsidRDefault="00CE72F4">
          <w:pPr>
            <w:spacing w:before="40"/>
            <w:ind w:right="900" w:firstLine="720"/>
            <w:jc w:val="right"/>
            <w:rPr>
              <w:color w:val="FFFFFF"/>
              <w:sz w:val="18"/>
              <w:szCs w:val="18"/>
            </w:rPr>
          </w:pPr>
          <w:r>
            <w:rPr>
              <w:color w:val="FFFFFF"/>
              <w:sz w:val="18"/>
              <w:szCs w:val="18"/>
            </w:rPr>
            <w:t xml:space="preserve">Page </w:t>
          </w:r>
          <w:r>
            <w:rPr>
              <w:color w:val="FFFFFF"/>
              <w:sz w:val="18"/>
              <w:szCs w:val="18"/>
            </w:rPr>
            <w:fldChar w:fldCharType="begin"/>
          </w:r>
          <w:r>
            <w:rPr>
              <w:color w:val="FFFFFF"/>
              <w:sz w:val="18"/>
              <w:szCs w:val="18"/>
            </w:rPr>
            <w:instrText>PAGE</w:instrText>
          </w:r>
          <w:r w:rsidR="00EF6BDA">
            <w:rPr>
              <w:color w:val="FFFFFF"/>
              <w:sz w:val="18"/>
              <w:szCs w:val="18"/>
            </w:rPr>
            <w:fldChar w:fldCharType="separate"/>
          </w:r>
          <w:r w:rsidR="001365A4">
            <w:rPr>
              <w:noProof/>
              <w:color w:val="FFFFFF"/>
              <w:sz w:val="18"/>
              <w:szCs w:val="18"/>
            </w:rPr>
            <w:t>1</w:t>
          </w:r>
          <w:r>
            <w:rPr>
              <w:color w:val="FFFFFF"/>
              <w:sz w:val="18"/>
              <w:szCs w:val="18"/>
            </w:rPr>
            <w:fldChar w:fldCharType="end"/>
          </w:r>
          <w:r>
            <w:rPr>
              <w:color w:val="FFFFFF"/>
              <w:sz w:val="18"/>
              <w:szCs w:val="18"/>
            </w:rPr>
            <w:t xml:space="preserve"> of 4</w:t>
          </w:r>
        </w:p>
      </w:tc>
    </w:tr>
    <w:tr w:rsidR="009421C6">
      <w:trPr>
        <w:trHeight w:val="380"/>
      </w:trPr>
      <w:tc>
        <w:tcPr>
          <w:tcW w:w="15840" w:type="dxa"/>
          <w:gridSpan w:val="3"/>
          <w:shd w:val="clear" w:color="auto" w:fill="003262"/>
          <w:tcMar>
            <w:top w:w="100" w:type="dxa"/>
            <w:left w:w="100" w:type="dxa"/>
            <w:bottom w:w="100" w:type="dxa"/>
            <w:right w:w="100" w:type="dxa"/>
          </w:tcMar>
        </w:tcPr>
        <w:p w:rsidR="009421C6" w:rsidRDefault="00CE72F4">
          <w:pPr>
            <w:jc w:val="center"/>
            <w:rPr>
              <w:color w:val="FFFFFF"/>
              <w:sz w:val="18"/>
              <w:szCs w:val="18"/>
            </w:rPr>
          </w:pPr>
          <w:r>
            <w:rPr>
              <w:color w:val="FFFFFF"/>
              <w:sz w:val="18"/>
              <w:szCs w:val="18"/>
            </w:rPr>
            <w:t>Environment, Health &amp; Safety  •  University of California, Berkeley  •  ehs.berkeley.edu  •  ehs@berkeley.edu  •  (510) 642-3073</w:t>
          </w:r>
        </w:p>
      </w:tc>
    </w:tr>
  </w:tbl>
  <w:p w:rsidR="009421C6" w:rsidRDefault="009421C6">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2F4" w:rsidRDefault="00CE72F4">
      <w:pPr>
        <w:spacing w:line="240" w:lineRule="auto"/>
      </w:pPr>
      <w:r>
        <w:separator/>
      </w:r>
    </w:p>
  </w:footnote>
  <w:footnote w:type="continuationSeparator" w:id="0">
    <w:p w:rsidR="00CE72F4" w:rsidRDefault="00CE72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1C6" w:rsidRDefault="009421C6">
    <w:pPr>
      <w:rPr>
        <w:sz w:val="2"/>
        <w:szCs w:val="2"/>
      </w:rPr>
    </w:pPr>
  </w:p>
  <w:tbl>
    <w:tblPr>
      <w:tblStyle w:val="a0"/>
      <w:tblW w:w="15825" w:type="dxa"/>
      <w:tblLayout w:type="fixed"/>
      <w:tblLook w:val="0600" w:firstRow="0" w:lastRow="0" w:firstColumn="0" w:lastColumn="0" w:noHBand="1" w:noVBand="1"/>
    </w:tblPr>
    <w:tblGrid>
      <w:gridCol w:w="15825"/>
    </w:tblGrid>
    <w:tr w:rsidR="009421C6">
      <w:trPr>
        <w:trHeight w:val="220"/>
      </w:trPr>
      <w:tc>
        <w:tcPr>
          <w:tcW w:w="15825" w:type="dxa"/>
          <w:shd w:val="clear" w:color="auto" w:fill="003262"/>
          <w:tcMar>
            <w:top w:w="100" w:type="dxa"/>
            <w:left w:w="100" w:type="dxa"/>
            <w:bottom w:w="100" w:type="dxa"/>
            <w:right w:w="100" w:type="dxa"/>
          </w:tcMar>
        </w:tcPr>
        <w:p w:rsidR="009421C6" w:rsidRDefault="00CE72F4">
          <w:pPr>
            <w:widowControl w:val="0"/>
            <w:spacing w:before="280" w:line="240" w:lineRule="auto"/>
            <w:ind w:left="450"/>
            <w:rPr>
              <w:rFonts w:ascii="Open Sans" w:eastAsia="Open Sans" w:hAnsi="Open Sans" w:cs="Open Sans"/>
              <w:color w:val="FFFFFF"/>
              <w:sz w:val="78"/>
              <w:szCs w:val="78"/>
            </w:rPr>
          </w:pPr>
          <w:r>
            <w:rPr>
              <w:rFonts w:ascii="Open Sans" w:eastAsia="Open Sans" w:hAnsi="Open Sans" w:cs="Open Sans"/>
              <w:color w:val="FFFFFF"/>
              <w:sz w:val="78"/>
              <w:szCs w:val="78"/>
            </w:rPr>
            <w:t>Job Safety Analysis</w:t>
          </w:r>
          <w:r>
            <w:rPr>
              <w:noProof/>
              <w:lang w:val="en-US"/>
            </w:rPr>
            <w:drawing>
              <wp:anchor distT="114300" distB="114300" distL="114300" distR="114300" simplePos="0" relativeHeight="251658240" behindDoc="0" locked="0" layoutInCell="1" hidden="0" allowOverlap="1">
                <wp:simplePos x="0" y="0"/>
                <wp:positionH relativeFrom="column">
                  <wp:posOffset>6667500</wp:posOffset>
                </wp:positionH>
                <wp:positionV relativeFrom="paragraph">
                  <wp:posOffset>200025</wp:posOffset>
                </wp:positionV>
                <wp:extent cx="3140670" cy="700088"/>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40670" cy="700088"/>
                        </a:xfrm>
                        <a:prstGeom prst="rect">
                          <a:avLst/>
                        </a:prstGeom>
                        <a:ln/>
                      </pic:spPr>
                    </pic:pic>
                  </a:graphicData>
                </a:graphic>
              </wp:anchor>
            </w:drawing>
          </w:r>
        </w:p>
        <w:p w:rsidR="009421C6" w:rsidRDefault="00CE72F4">
          <w:pPr>
            <w:widowControl w:val="0"/>
            <w:spacing w:before="120" w:line="240" w:lineRule="auto"/>
            <w:ind w:left="810" w:hanging="90"/>
            <w:rPr>
              <w:color w:val="FFFFFF"/>
              <w:sz w:val="18"/>
              <w:szCs w:val="18"/>
            </w:rPr>
          </w:pPr>
          <w:r>
            <w:rPr>
              <w:i/>
              <w:color w:val="FFFFFF"/>
            </w:rPr>
            <w:t>Safety Information for the University of California, Berkeley</w:t>
          </w:r>
        </w:p>
      </w:tc>
    </w:tr>
    <w:tr w:rsidR="009421C6">
      <w:trPr>
        <w:trHeight w:val="640"/>
      </w:trPr>
      <w:tc>
        <w:tcPr>
          <w:tcW w:w="15825" w:type="dxa"/>
          <w:shd w:val="clear" w:color="auto" w:fill="3B7EA1"/>
          <w:tcMar>
            <w:top w:w="100" w:type="dxa"/>
            <w:left w:w="100" w:type="dxa"/>
            <w:bottom w:w="100" w:type="dxa"/>
            <w:right w:w="100" w:type="dxa"/>
          </w:tcMar>
        </w:tcPr>
        <w:p w:rsidR="009421C6" w:rsidRDefault="009421C6">
          <w:pPr>
            <w:pStyle w:val="Title"/>
            <w:widowControl w:val="0"/>
            <w:rPr>
              <w:sz w:val="2"/>
              <w:szCs w:val="2"/>
            </w:rPr>
          </w:pPr>
          <w:bookmarkStart w:id="2" w:name="_nyrdec26efjx" w:colFirst="0" w:colLast="0"/>
          <w:bookmarkEnd w:id="2"/>
        </w:p>
        <w:p w:rsidR="009421C6" w:rsidRDefault="00CE72F4">
          <w:pPr>
            <w:pStyle w:val="Title"/>
            <w:widowControl w:val="0"/>
            <w:ind w:left="360"/>
            <w:rPr>
              <w:b/>
              <w:i/>
              <w:sz w:val="40"/>
              <w:szCs w:val="40"/>
            </w:rPr>
          </w:pPr>
          <w:bookmarkStart w:id="3" w:name="_3gfuusonsne7" w:colFirst="0" w:colLast="0"/>
          <w:bookmarkEnd w:id="3"/>
          <w:r>
            <w:rPr>
              <w:rFonts w:ascii="Open Sans" w:eastAsia="Open Sans" w:hAnsi="Open Sans" w:cs="Open Sans"/>
              <w:sz w:val="40"/>
              <w:szCs w:val="40"/>
            </w:rPr>
            <w:t xml:space="preserve">Calibrating and Repairing Meters </w:t>
          </w:r>
        </w:p>
      </w:tc>
    </w:tr>
  </w:tbl>
  <w:p w:rsidR="009421C6" w:rsidRDefault="009421C6">
    <w:pPr>
      <w:rPr>
        <w:sz w:val="8"/>
        <w:szCs w:val="8"/>
      </w:rPr>
    </w:pPr>
  </w:p>
  <w:tbl>
    <w:tblPr>
      <w:tblStyle w:val="a1"/>
      <w:tblW w:w="15825" w:type="dxa"/>
      <w:tblBorders>
        <w:top w:val="single" w:sz="4" w:space="0" w:color="EEEEEE"/>
        <w:left w:val="single" w:sz="4" w:space="0" w:color="EEEEEE"/>
        <w:bottom w:val="single" w:sz="4" w:space="0" w:color="EEEEEE"/>
        <w:right w:val="single" w:sz="4" w:space="0" w:color="EEEEEE"/>
        <w:insideH w:val="single" w:sz="4" w:space="0" w:color="EEEEEE"/>
        <w:insideV w:val="single" w:sz="4" w:space="0" w:color="EEEEEE"/>
      </w:tblBorders>
      <w:tblLayout w:type="fixed"/>
      <w:tblLook w:val="0600" w:firstRow="0" w:lastRow="0" w:firstColumn="0" w:lastColumn="0" w:noHBand="1" w:noVBand="1"/>
    </w:tblPr>
    <w:tblGrid>
      <w:gridCol w:w="3780"/>
      <w:gridCol w:w="4575"/>
      <w:gridCol w:w="7470"/>
    </w:tblGrid>
    <w:tr w:rsidR="009421C6">
      <w:trPr>
        <w:trHeight w:val="431"/>
      </w:trPr>
      <w:tc>
        <w:tcPr>
          <w:tcW w:w="3780" w:type="dxa"/>
          <w:tcBorders>
            <w:top w:val="single" w:sz="4" w:space="0" w:color="EEEEEE"/>
            <w:left w:val="single" w:sz="4" w:space="0" w:color="EEEEEE"/>
            <w:bottom w:val="single" w:sz="4" w:space="0" w:color="EEEEEE"/>
            <w:right w:val="single" w:sz="4" w:space="0" w:color="EEEEEE"/>
          </w:tcBorders>
          <w:shd w:val="clear" w:color="auto" w:fill="666666"/>
          <w:tcMar>
            <w:top w:w="215" w:type="dxa"/>
            <w:left w:w="215" w:type="dxa"/>
            <w:bottom w:w="215" w:type="dxa"/>
            <w:right w:w="215" w:type="dxa"/>
          </w:tcMar>
        </w:tcPr>
        <w:p w:rsidR="009421C6" w:rsidRDefault="00CE72F4">
          <w:pPr>
            <w:pStyle w:val="Heading3"/>
            <w:ind w:left="360"/>
            <w:rPr>
              <w:color w:val="FFFFFF"/>
              <w:sz w:val="18"/>
              <w:szCs w:val="18"/>
            </w:rPr>
          </w:pPr>
          <w:bookmarkStart w:id="4" w:name="_qejalevux8u0" w:colFirst="0" w:colLast="0"/>
          <w:bookmarkEnd w:id="4"/>
          <w:r>
            <w:rPr>
              <w:b/>
              <w:color w:val="FFFFFF"/>
            </w:rPr>
            <w:t>Task Description</w:t>
          </w:r>
        </w:p>
      </w:tc>
      <w:tc>
        <w:tcPr>
          <w:tcW w:w="4575" w:type="dxa"/>
          <w:tcBorders>
            <w:top w:val="single" w:sz="4" w:space="0" w:color="EEEEEE"/>
            <w:left w:val="single" w:sz="4" w:space="0" w:color="EEEEEE"/>
            <w:bottom w:val="single" w:sz="4" w:space="0" w:color="EEEEEE"/>
            <w:right w:val="single" w:sz="4" w:space="0" w:color="EEEEEE"/>
          </w:tcBorders>
          <w:shd w:val="clear" w:color="auto" w:fill="666666"/>
          <w:tcMar>
            <w:top w:w="215" w:type="dxa"/>
            <w:left w:w="215" w:type="dxa"/>
            <w:bottom w:w="215" w:type="dxa"/>
            <w:right w:w="215" w:type="dxa"/>
          </w:tcMar>
        </w:tcPr>
        <w:p w:rsidR="009421C6" w:rsidRDefault="00CE72F4">
          <w:pPr>
            <w:pStyle w:val="Heading3"/>
            <w:spacing w:before="240"/>
            <w:ind w:left="270"/>
            <w:rPr>
              <w:b/>
              <w:color w:val="FFFFFF"/>
            </w:rPr>
          </w:pPr>
          <w:bookmarkStart w:id="5" w:name="_uqv6lrpuvip9" w:colFirst="0" w:colLast="0"/>
          <w:bookmarkEnd w:id="5"/>
          <w:r>
            <w:rPr>
              <w:b/>
              <w:color w:val="FFFFFF"/>
            </w:rPr>
            <w:t>Associated Hazards</w:t>
          </w:r>
        </w:p>
      </w:tc>
      <w:tc>
        <w:tcPr>
          <w:tcW w:w="7470" w:type="dxa"/>
          <w:tcBorders>
            <w:top w:val="single" w:sz="4" w:space="0" w:color="EEEEEE"/>
            <w:left w:val="single" w:sz="4" w:space="0" w:color="EEEEEE"/>
            <w:bottom w:val="single" w:sz="4" w:space="0" w:color="EEEEEE"/>
            <w:right w:val="single" w:sz="4" w:space="0" w:color="EEEEEE"/>
          </w:tcBorders>
          <w:shd w:val="clear" w:color="auto" w:fill="666666"/>
          <w:tcMar>
            <w:top w:w="215" w:type="dxa"/>
            <w:left w:w="215" w:type="dxa"/>
            <w:bottom w:w="215" w:type="dxa"/>
            <w:right w:w="215" w:type="dxa"/>
          </w:tcMar>
        </w:tcPr>
        <w:p w:rsidR="009421C6" w:rsidRDefault="00CE72F4">
          <w:pPr>
            <w:pStyle w:val="Heading3"/>
            <w:spacing w:before="240"/>
            <w:ind w:left="270"/>
            <w:rPr>
              <w:b/>
              <w:color w:val="FFFFFF"/>
            </w:rPr>
          </w:pPr>
          <w:bookmarkStart w:id="6" w:name="_qyvd9b6y2n4z" w:colFirst="0" w:colLast="0"/>
          <w:bookmarkEnd w:id="6"/>
          <w:r>
            <w:rPr>
              <w:b/>
              <w:color w:val="FFFFFF"/>
            </w:rPr>
            <w:t>Types of Controls</w:t>
          </w:r>
        </w:p>
      </w:tc>
    </w:tr>
  </w:tbl>
  <w:p w:rsidR="009421C6" w:rsidRDefault="009421C6">
    <w:pPr>
      <w:pStyle w:val="Heading1"/>
      <w:spacing w:before="0"/>
      <w:rPr>
        <w:sz w:val="2"/>
        <w:szCs w:val="2"/>
      </w:rPr>
    </w:pPr>
    <w:bookmarkStart w:id="7" w:name="_xyb2f0pmxixm" w:colFirst="0" w:colLast="0"/>
    <w:bookmarkEnd w:id="7"/>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1C6" w:rsidRDefault="009421C6">
    <w:pPr>
      <w:rPr>
        <w:sz w:val="2"/>
        <w:szCs w:val="2"/>
      </w:rPr>
    </w:pPr>
  </w:p>
  <w:tbl>
    <w:tblPr>
      <w:tblStyle w:val="a3"/>
      <w:tblW w:w="15825" w:type="dxa"/>
      <w:tblLayout w:type="fixed"/>
      <w:tblLook w:val="0600" w:firstRow="0" w:lastRow="0" w:firstColumn="0" w:lastColumn="0" w:noHBand="1" w:noVBand="1"/>
    </w:tblPr>
    <w:tblGrid>
      <w:gridCol w:w="15825"/>
    </w:tblGrid>
    <w:tr w:rsidR="009421C6">
      <w:trPr>
        <w:trHeight w:val="1875"/>
      </w:trPr>
      <w:tc>
        <w:tcPr>
          <w:tcW w:w="15825" w:type="dxa"/>
          <w:tcBorders>
            <w:top w:val="nil"/>
            <w:left w:val="nil"/>
            <w:bottom w:val="nil"/>
            <w:right w:val="nil"/>
          </w:tcBorders>
          <w:shd w:val="clear" w:color="auto" w:fill="003262"/>
          <w:tcMar>
            <w:top w:w="100" w:type="dxa"/>
            <w:left w:w="100" w:type="dxa"/>
            <w:bottom w:w="100" w:type="dxa"/>
            <w:right w:w="100" w:type="dxa"/>
          </w:tcMar>
        </w:tcPr>
        <w:p w:rsidR="009421C6" w:rsidRDefault="00CE72F4">
          <w:pPr>
            <w:widowControl w:val="0"/>
            <w:spacing w:before="280" w:line="240" w:lineRule="auto"/>
            <w:ind w:left="450"/>
            <w:rPr>
              <w:rFonts w:ascii="Open Sans" w:eastAsia="Open Sans" w:hAnsi="Open Sans" w:cs="Open Sans"/>
              <w:color w:val="FFFFFF"/>
              <w:sz w:val="78"/>
              <w:szCs w:val="78"/>
            </w:rPr>
          </w:pPr>
          <w:r>
            <w:rPr>
              <w:rFonts w:ascii="Open Sans" w:eastAsia="Open Sans" w:hAnsi="Open Sans" w:cs="Open Sans"/>
              <w:color w:val="FFFFFF"/>
              <w:sz w:val="78"/>
              <w:szCs w:val="78"/>
            </w:rPr>
            <w:t>Job Safety Analysis</w:t>
          </w:r>
          <w:r>
            <w:rPr>
              <w:noProof/>
              <w:lang w:val="en-US"/>
            </w:rPr>
            <w:drawing>
              <wp:anchor distT="114300" distB="114300" distL="114300" distR="114300" simplePos="0" relativeHeight="251659264" behindDoc="0" locked="0" layoutInCell="1" hidden="0" allowOverlap="1">
                <wp:simplePos x="0" y="0"/>
                <wp:positionH relativeFrom="column">
                  <wp:posOffset>6667500</wp:posOffset>
                </wp:positionH>
                <wp:positionV relativeFrom="paragraph">
                  <wp:posOffset>238125</wp:posOffset>
                </wp:positionV>
                <wp:extent cx="3140670" cy="70008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40670" cy="700088"/>
                        </a:xfrm>
                        <a:prstGeom prst="rect">
                          <a:avLst/>
                        </a:prstGeom>
                        <a:ln/>
                      </pic:spPr>
                    </pic:pic>
                  </a:graphicData>
                </a:graphic>
              </wp:anchor>
            </w:drawing>
          </w:r>
        </w:p>
        <w:p w:rsidR="009421C6" w:rsidRDefault="00CE72F4">
          <w:pPr>
            <w:widowControl w:val="0"/>
            <w:spacing w:before="120" w:line="240" w:lineRule="auto"/>
            <w:ind w:left="810" w:hanging="90"/>
            <w:rPr>
              <w:rFonts w:ascii="Open Sans" w:eastAsia="Open Sans" w:hAnsi="Open Sans" w:cs="Open Sans"/>
              <w:i/>
              <w:color w:val="FFFFFF"/>
              <w:sz w:val="82"/>
              <w:szCs w:val="82"/>
            </w:rPr>
          </w:pPr>
          <w:r>
            <w:rPr>
              <w:i/>
              <w:color w:val="FFFFFF"/>
            </w:rPr>
            <w:t>Safety Information for the University of California, Berkeley</w:t>
          </w:r>
        </w:p>
      </w:tc>
    </w:tr>
    <w:tr w:rsidR="009421C6">
      <w:trPr>
        <w:trHeight w:val="640"/>
      </w:trPr>
      <w:tc>
        <w:tcPr>
          <w:tcW w:w="15825" w:type="dxa"/>
          <w:tcBorders>
            <w:top w:val="nil"/>
          </w:tcBorders>
          <w:shd w:val="clear" w:color="auto" w:fill="3B7EA1"/>
          <w:tcMar>
            <w:top w:w="100" w:type="dxa"/>
            <w:left w:w="100" w:type="dxa"/>
            <w:bottom w:w="100" w:type="dxa"/>
            <w:right w:w="100" w:type="dxa"/>
          </w:tcMar>
        </w:tcPr>
        <w:p w:rsidR="009421C6" w:rsidRDefault="009421C6">
          <w:pPr>
            <w:pStyle w:val="Title"/>
            <w:widowControl w:val="0"/>
            <w:rPr>
              <w:rFonts w:ascii="Open Sans" w:eastAsia="Open Sans" w:hAnsi="Open Sans" w:cs="Open Sans"/>
              <w:sz w:val="2"/>
              <w:szCs w:val="2"/>
            </w:rPr>
          </w:pPr>
          <w:bookmarkStart w:id="8" w:name="_83adl5xp1u4" w:colFirst="0" w:colLast="0"/>
          <w:bookmarkEnd w:id="8"/>
        </w:p>
        <w:p w:rsidR="009421C6" w:rsidRDefault="00CE72F4">
          <w:pPr>
            <w:pStyle w:val="Title"/>
            <w:widowControl w:val="0"/>
            <w:ind w:left="360"/>
          </w:pPr>
          <w:bookmarkStart w:id="9" w:name="_9vm044etrbq9" w:colFirst="0" w:colLast="0"/>
          <w:bookmarkEnd w:id="9"/>
          <w:r>
            <w:rPr>
              <w:rFonts w:ascii="Open Sans" w:eastAsia="Open Sans" w:hAnsi="Open Sans" w:cs="Open Sans"/>
              <w:sz w:val="40"/>
              <w:szCs w:val="40"/>
            </w:rPr>
            <w:t xml:space="preserve">Calibrating and Repairing Meters  </w:t>
          </w:r>
        </w:p>
      </w:tc>
    </w:tr>
  </w:tbl>
  <w:p w:rsidR="009421C6" w:rsidRDefault="009421C6">
    <w:pPr>
      <w:spacing w:before="180"/>
      <w:rPr>
        <w:color w:val="003262"/>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A0460"/>
    <w:multiLevelType w:val="multilevel"/>
    <w:tmpl w:val="ED5EBE2E"/>
    <w:lvl w:ilvl="0">
      <w:start w:val="1"/>
      <w:numFmt w:val="decimal"/>
      <w:lvlText w:val="%1."/>
      <w:lvlJc w:val="right"/>
      <w:pPr>
        <w:ind w:left="720" w:hanging="360"/>
      </w:pPr>
      <w:rPr>
        <w:u w:val="none"/>
      </w:rPr>
    </w:lvl>
    <w:lvl w:ilvl="1">
      <w:start w:val="1"/>
      <w:numFmt w:val="decimal"/>
      <w:lvlText w:val="%1.%2."/>
      <w:lvlJc w:val="right"/>
      <w:pPr>
        <w:ind w:left="1440" w:hanging="990"/>
      </w:pPr>
      <w:rPr>
        <w:rFonts w:ascii="Libre Franklin" w:eastAsia="Libre Franklin" w:hAnsi="Libre Franklin" w:cs="Libre Franklin"/>
        <w:b/>
        <w:u w:val="none"/>
      </w:rPr>
    </w:lvl>
    <w:lvl w:ilvl="2">
      <w:start w:val="1"/>
      <w:numFmt w:val="decimal"/>
      <w:lvlText w:val="%1.%2.%3."/>
      <w:lvlJc w:val="right"/>
      <w:pPr>
        <w:ind w:left="2160" w:hanging="153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3F6433B4"/>
    <w:multiLevelType w:val="multilevel"/>
    <w:tmpl w:val="97B236E0"/>
    <w:lvl w:ilvl="0">
      <w:start w:val="1"/>
      <w:numFmt w:val="decimal"/>
      <w:lvlText w:val="%1."/>
      <w:lvlJc w:val="right"/>
      <w:pPr>
        <w:ind w:left="1440" w:hanging="360"/>
      </w:pPr>
      <w:rPr>
        <w:u w:val="none"/>
      </w:rPr>
    </w:lvl>
    <w:lvl w:ilvl="1">
      <w:start w:val="1"/>
      <w:numFmt w:val="decimal"/>
      <w:lvlText w:val="%1.%2."/>
      <w:lvlJc w:val="right"/>
      <w:pPr>
        <w:ind w:left="2160" w:hanging="360"/>
      </w:pPr>
      <w:rPr>
        <w:rFonts w:ascii="Libre Franklin" w:eastAsia="Libre Franklin" w:hAnsi="Libre Franklin" w:cs="Libre Franklin"/>
        <w:b/>
        <w:u w:val="none"/>
      </w:rPr>
    </w:lvl>
    <w:lvl w:ilvl="2">
      <w:start w:val="1"/>
      <w:numFmt w:val="decimal"/>
      <w:lvlText w:val="%1.%2.%3."/>
      <w:lvlJc w:val="right"/>
      <w:pPr>
        <w:ind w:left="2880" w:hanging="2160"/>
      </w:pPr>
      <w:rPr>
        <w:rFonts w:ascii="Libre Franklin" w:eastAsia="Libre Franklin" w:hAnsi="Libre Franklin" w:cs="Libre Franklin"/>
        <w:b/>
        <w:sz w:val="22"/>
        <w:szCs w:val="22"/>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2" w15:restartNumberingAfterBreak="0">
    <w:nsid w:val="49EC26A6"/>
    <w:multiLevelType w:val="multilevel"/>
    <w:tmpl w:val="DED298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C6"/>
    <w:rsid w:val="001365A4"/>
    <w:rsid w:val="009421C6"/>
    <w:rsid w:val="00CE72F4"/>
    <w:rsid w:val="00EF6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166F6"/>
  <w15:docId w15:val="{EBFA4DEC-09B7-4848-B3A3-A4A925A5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re Franklin" w:eastAsia="Libre Franklin" w:hAnsi="Libre Franklin" w:cs="Libre Franklin"/>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80"/>
      <w:ind w:left="450"/>
      <w:outlineLvl w:val="0"/>
    </w:pPr>
    <w:rPr>
      <w:b/>
      <w:color w:val="073763"/>
      <w:sz w:val="32"/>
      <w:szCs w:val="32"/>
    </w:rPr>
  </w:style>
  <w:style w:type="paragraph" w:styleId="Heading2">
    <w:name w:val="heading 2"/>
    <w:basedOn w:val="Normal"/>
    <w:next w:val="Normal"/>
    <w:pPr>
      <w:keepNext/>
      <w:keepLines/>
      <w:spacing w:line="227" w:lineRule="auto"/>
      <w:ind w:left="560" w:right="900"/>
      <w:outlineLvl w:val="1"/>
    </w:pPr>
    <w:rPr>
      <w:sz w:val="28"/>
      <w:szCs w:val="28"/>
    </w:rPr>
  </w:style>
  <w:style w:type="paragraph" w:styleId="Heading3">
    <w:name w:val="heading 3"/>
    <w:basedOn w:val="Normal"/>
    <w:next w:val="Normal"/>
    <w:pPr>
      <w:keepNext/>
      <w:keepLines/>
      <w:spacing w:before="200"/>
      <w:ind w:left="450"/>
      <w:outlineLvl w:val="2"/>
    </w:pPr>
    <w:rPr>
      <w:color w:val="073763"/>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40" w:lineRule="auto"/>
    </w:pPr>
    <w:rPr>
      <w:color w:val="FFFFFF"/>
      <w:sz w:val="44"/>
      <w:szCs w:val="44"/>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hs.berkeley.edu/sites/default/files/job-safety-analysis-fact-shee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app.ehs.berkeley.edu/bopr/wspInfo/ob-whos-your-dsc.j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371</Words>
  <Characters>2116</Characters>
  <Application>Microsoft Office Word</Application>
  <DocSecurity>0</DocSecurity>
  <Lines>17</Lines>
  <Paragraphs>4</Paragraphs>
  <ScaleCrop>false</ScaleCrop>
  <Company>UC Berkeley</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Karina Saravia-Butler</cp:lastModifiedBy>
  <cp:revision>4</cp:revision>
  <dcterms:created xsi:type="dcterms:W3CDTF">2021-07-28T20:40:00Z</dcterms:created>
  <dcterms:modified xsi:type="dcterms:W3CDTF">2021-07-28T20:55:00Z</dcterms:modified>
</cp:coreProperties>
</file>